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F901B" w14:textId="77777777" w:rsidR="003B6D66" w:rsidRDefault="0081435E">
      <w:r>
        <w:rPr>
          <w:noProof/>
          <w:lang w:eastAsia="en-GB"/>
        </w:rPr>
        <w:drawing>
          <wp:anchor distT="0" distB="0" distL="114300" distR="114300" simplePos="0" relativeHeight="251660288" behindDoc="0" locked="0" layoutInCell="1" allowOverlap="1" wp14:anchorId="68CF26F5" wp14:editId="6E166835">
            <wp:simplePos x="0" y="0"/>
            <wp:positionH relativeFrom="column">
              <wp:posOffset>2918460</wp:posOffset>
            </wp:positionH>
            <wp:positionV relativeFrom="paragraph">
              <wp:posOffset>86995</wp:posOffset>
            </wp:positionV>
            <wp:extent cx="561975" cy="666750"/>
            <wp:effectExtent l="0" t="0" r="9525" b="0"/>
            <wp:wrapTopAndBottom/>
            <wp:docPr id="11" name="Picture 11" descr="Estfeld Buttercros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stfeld Buttercross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66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80F83" w14:textId="77777777" w:rsidR="00445860" w:rsidRDefault="003B6D66">
      <w:r>
        <w:rPr>
          <w:noProof/>
          <w:lang w:eastAsia="en-GB"/>
        </w:rPr>
        <mc:AlternateContent>
          <mc:Choice Requires="wpg">
            <w:drawing>
              <wp:anchor distT="0" distB="0" distL="114300" distR="114300" simplePos="0" relativeHeight="251658240" behindDoc="1" locked="0" layoutInCell="1" allowOverlap="1" wp14:anchorId="6F815577" wp14:editId="4FB899F6">
                <wp:simplePos x="0" y="0"/>
                <wp:positionH relativeFrom="margin">
                  <wp:posOffset>-28775</wp:posOffset>
                </wp:positionH>
                <wp:positionV relativeFrom="page">
                  <wp:posOffset>1413164</wp:posOffset>
                </wp:positionV>
                <wp:extent cx="6567055" cy="571500"/>
                <wp:effectExtent l="0" t="0" r="5715"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67055" cy="571500"/>
                          <a:chOff x="1144" y="1013"/>
                          <a:chExt cx="9712" cy="741"/>
                        </a:xfrm>
                      </wpg:grpSpPr>
                      <wps:wsp>
                        <wps:cNvPr id="4" name="Freeform 3"/>
                        <wps:cNvSpPr>
                          <a:spLocks/>
                        </wps:cNvSpPr>
                        <wps:spPr bwMode="auto">
                          <a:xfrm>
                            <a:off x="1204" y="1073"/>
                            <a:ext cx="9592" cy="621"/>
                          </a:xfrm>
                          <a:custGeom>
                            <a:avLst/>
                            <a:gdLst>
                              <a:gd name="T0" fmla="*/ 310 w 9592"/>
                              <a:gd name="T1" fmla="*/ 0 h 621"/>
                              <a:gd name="T2" fmla="*/ 260 w 9592"/>
                              <a:gd name="T3" fmla="*/ 4 h 621"/>
                              <a:gd name="T4" fmla="*/ 212 w 9592"/>
                              <a:gd name="T5" fmla="*/ 15 h 621"/>
                              <a:gd name="T6" fmla="*/ 167 w 9592"/>
                              <a:gd name="T7" fmla="*/ 34 h 621"/>
                              <a:gd name="T8" fmla="*/ 127 w 9592"/>
                              <a:gd name="T9" fmla="*/ 59 h 621"/>
                              <a:gd name="T10" fmla="*/ 90 w 9592"/>
                              <a:gd name="T11" fmla="*/ 90 h 621"/>
                              <a:gd name="T12" fmla="*/ 59 w 9592"/>
                              <a:gd name="T13" fmla="*/ 127 h 621"/>
                              <a:gd name="T14" fmla="*/ 34 w 9592"/>
                              <a:gd name="T15" fmla="*/ 167 h 621"/>
                              <a:gd name="T16" fmla="*/ 15 w 9592"/>
                              <a:gd name="T17" fmla="*/ 212 h 621"/>
                              <a:gd name="T18" fmla="*/ 4 w 9592"/>
                              <a:gd name="T19" fmla="*/ 260 h 621"/>
                              <a:gd name="T20" fmla="*/ 0 w 9592"/>
                              <a:gd name="T21" fmla="*/ 310 h 621"/>
                              <a:gd name="T22" fmla="*/ 1 w 9592"/>
                              <a:gd name="T23" fmla="*/ 336 h 621"/>
                              <a:gd name="T24" fmla="*/ 9 w 9592"/>
                              <a:gd name="T25" fmla="*/ 385 h 621"/>
                              <a:gd name="T26" fmla="*/ 24 w 9592"/>
                              <a:gd name="T27" fmla="*/ 431 h 621"/>
                              <a:gd name="T28" fmla="*/ 46 w 9592"/>
                              <a:gd name="T29" fmla="*/ 474 h 621"/>
                              <a:gd name="T30" fmla="*/ 74 w 9592"/>
                              <a:gd name="T31" fmla="*/ 512 h 621"/>
                              <a:gd name="T32" fmla="*/ 108 w 9592"/>
                              <a:gd name="T33" fmla="*/ 546 h 621"/>
                              <a:gd name="T34" fmla="*/ 147 w 9592"/>
                              <a:gd name="T35" fmla="*/ 574 h 621"/>
                              <a:gd name="T36" fmla="*/ 189 w 9592"/>
                              <a:gd name="T37" fmla="*/ 596 h 621"/>
                              <a:gd name="T38" fmla="*/ 235 w 9592"/>
                              <a:gd name="T39" fmla="*/ 612 h 621"/>
                              <a:gd name="T40" fmla="*/ 285 w 9592"/>
                              <a:gd name="T41" fmla="*/ 620 h 621"/>
                              <a:gd name="T42" fmla="*/ 9281 w 9592"/>
                              <a:gd name="T43" fmla="*/ 621 h 621"/>
                              <a:gd name="T44" fmla="*/ 9332 w 9592"/>
                              <a:gd name="T45" fmla="*/ 617 h 621"/>
                              <a:gd name="T46" fmla="*/ 9379 w 9592"/>
                              <a:gd name="T47" fmla="*/ 605 h 621"/>
                              <a:gd name="T48" fmla="*/ 9424 w 9592"/>
                              <a:gd name="T49" fmla="*/ 586 h 621"/>
                              <a:gd name="T50" fmla="*/ 9465 w 9592"/>
                              <a:gd name="T51" fmla="*/ 561 h 621"/>
                              <a:gd name="T52" fmla="*/ 9501 w 9592"/>
                              <a:gd name="T53" fmla="*/ 530 h 621"/>
                              <a:gd name="T54" fmla="*/ 9532 w 9592"/>
                              <a:gd name="T55" fmla="*/ 494 h 621"/>
                              <a:gd name="T56" fmla="*/ 9557 w 9592"/>
                              <a:gd name="T57" fmla="*/ 453 h 621"/>
                              <a:gd name="T58" fmla="*/ 9576 w 9592"/>
                              <a:gd name="T59" fmla="*/ 408 h 621"/>
                              <a:gd name="T60" fmla="*/ 9588 w 9592"/>
                              <a:gd name="T61" fmla="*/ 361 h 621"/>
                              <a:gd name="T62" fmla="*/ 9592 w 9592"/>
                              <a:gd name="T63" fmla="*/ 310 h 621"/>
                              <a:gd name="T64" fmla="*/ 9591 w 9592"/>
                              <a:gd name="T65" fmla="*/ 285 h 621"/>
                              <a:gd name="T66" fmla="*/ 9583 w 9592"/>
                              <a:gd name="T67" fmla="*/ 235 h 621"/>
                              <a:gd name="T68" fmla="*/ 9567 w 9592"/>
                              <a:gd name="T69" fmla="*/ 189 h 621"/>
                              <a:gd name="T70" fmla="*/ 9545 w 9592"/>
                              <a:gd name="T71" fmla="*/ 147 h 621"/>
                              <a:gd name="T72" fmla="*/ 9517 w 9592"/>
                              <a:gd name="T73" fmla="*/ 108 h 621"/>
                              <a:gd name="T74" fmla="*/ 9483 w 9592"/>
                              <a:gd name="T75" fmla="*/ 74 h 621"/>
                              <a:gd name="T76" fmla="*/ 9445 w 9592"/>
                              <a:gd name="T77" fmla="*/ 46 h 621"/>
                              <a:gd name="T78" fmla="*/ 9402 w 9592"/>
                              <a:gd name="T79" fmla="*/ 24 h 621"/>
                              <a:gd name="T80" fmla="*/ 9356 w 9592"/>
                              <a:gd name="T81" fmla="*/ 9 h 621"/>
                              <a:gd name="T82" fmla="*/ 9307 w 9592"/>
                              <a:gd name="T83" fmla="*/ 1 h 621"/>
                              <a:gd name="T84" fmla="*/ 4796 w 9592"/>
                              <a:gd name="T85" fmla="*/ 0 h 6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9592" h="621">
                                <a:moveTo>
                                  <a:pt x="4796" y="0"/>
                                </a:moveTo>
                                <a:lnTo>
                                  <a:pt x="310" y="0"/>
                                </a:lnTo>
                                <a:lnTo>
                                  <a:pt x="285" y="1"/>
                                </a:lnTo>
                                <a:lnTo>
                                  <a:pt x="260" y="4"/>
                                </a:lnTo>
                                <a:lnTo>
                                  <a:pt x="235" y="9"/>
                                </a:lnTo>
                                <a:lnTo>
                                  <a:pt x="212" y="15"/>
                                </a:lnTo>
                                <a:lnTo>
                                  <a:pt x="189" y="24"/>
                                </a:lnTo>
                                <a:lnTo>
                                  <a:pt x="167" y="34"/>
                                </a:lnTo>
                                <a:lnTo>
                                  <a:pt x="147" y="46"/>
                                </a:lnTo>
                                <a:lnTo>
                                  <a:pt x="127" y="59"/>
                                </a:lnTo>
                                <a:lnTo>
                                  <a:pt x="108" y="74"/>
                                </a:lnTo>
                                <a:lnTo>
                                  <a:pt x="90" y="90"/>
                                </a:lnTo>
                                <a:lnTo>
                                  <a:pt x="74" y="108"/>
                                </a:lnTo>
                                <a:lnTo>
                                  <a:pt x="59" y="127"/>
                                </a:lnTo>
                                <a:lnTo>
                                  <a:pt x="46" y="147"/>
                                </a:lnTo>
                                <a:lnTo>
                                  <a:pt x="34" y="167"/>
                                </a:lnTo>
                                <a:lnTo>
                                  <a:pt x="24" y="189"/>
                                </a:lnTo>
                                <a:lnTo>
                                  <a:pt x="15" y="212"/>
                                </a:lnTo>
                                <a:lnTo>
                                  <a:pt x="9" y="235"/>
                                </a:lnTo>
                                <a:lnTo>
                                  <a:pt x="4" y="260"/>
                                </a:lnTo>
                                <a:lnTo>
                                  <a:pt x="1" y="285"/>
                                </a:lnTo>
                                <a:lnTo>
                                  <a:pt x="0" y="310"/>
                                </a:lnTo>
                                <a:lnTo>
                                  <a:pt x="0" y="310"/>
                                </a:lnTo>
                                <a:lnTo>
                                  <a:pt x="1" y="336"/>
                                </a:lnTo>
                                <a:lnTo>
                                  <a:pt x="4" y="361"/>
                                </a:lnTo>
                                <a:lnTo>
                                  <a:pt x="9" y="385"/>
                                </a:lnTo>
                                <a:lnTo>
                                  <a:pt x="15" y="408"/>
                                </a:lnTo>
                                <a:lnTo>
                                  <a:pt x="24" y="431"/>
                                </a:lnTo>
                                <a:lnTo>
                                  <a:pt x="34" y="453"/>
                                </a:lnTo>
                                <a:lnTo>
                                  <a:pt x="46" y="474"/>
                                </a:lnTo>
                                <a:lnTo>
                                  <a:pt x="59" y="494"/>
                                </a:lnTo>
                                <a:lnTo>
                                  <a:pt x="74" y="512"/>
                                </a:lnTo>
                                <a:lnTo>
                                  <a:pt x="90" y="530"/>
                                </a:lnTo>
                                <a:lnTo>
                                  <a:pt x="108" y="546"/>
                                </a:lnTo>
                                <a:lnTo>
                                  <a:pt x="127" y="561"/>
                                </a:lnTo>
                                <a:lnTo>
                                  <a:pt x="147" y="574"/>
                                </a:lnTo>
                                <a:lnTo>
                                  <a:pt x="167" y="586"/>
                                </a:lnTo>
                                <a:lnTo>
                                  <a:pt x="189" y="596"/>
                                </a:lnTo>
                                <a:lnTo>
                                  <a:pt x="212" y="605"/>
                                </a:lnTo>
                                <a:lnTo>
                                  <a:pt x="235" y="612"/>
                                </a:lnTo>
                                <a:lnTo>
                                  <a:pt x="260" y="617"/>
                                </a:lnTo>
                                <a:lnTo>
                                  <a:pt x="285" y="620"/>
                                </a:lnTo>
                                <a:lnTo>
                                  <a:pt x="310" y="621"/>
                                </a:lnTo>
                                <a:lnTo>
                                  <a:pt x="9281" y="621"/>
                                </a:lnTo>
                                <a:lnTo>
                                  <a:pt x="9307" y="620"/>
                                </a:lnTo>
                                <a:lnTo>
                                  <a:pt x="9332" y="617"/>
                                </a:lnTo>
                                <a:lnTo>
                                  <a:pt x="9356" y="612"/>
                                </a:lnTo>
                                <a:lnTo>
                                  <a:pt x="9379" y="605"/>
                                </a:lnTo>
                                <a:lnTo>
                                  <a:pt x="9402" y="596"/>
                                </a:lnTo>
                                <a:lnTo>
                                  <a:pt x="9424" y="586"/>
                                </a:lnTo>
                                <a:lnTo>
                                  <a:pt x="9445" y="574"/>
                                </a:lnTo>
                                <a:lnTo>
                                  <a:pt x="9465" y="561"/>
                                </a:lnTo>
                                <a:lnTo>
                                  <a:pt x="9483" y="546"/>
                                </a:lnTo>
                                <a:lnTo>
                                  <a:pt x="9501" y="530"/>
                                </a:lnTo>
                                <a:lnTo>
                                  <a:pt x="9517" y="512"/>
                                </a:lnTo>
                                <a:lnTo>
                                  <a:pt x="9532" y="494"/>
                                </a:lnTo>
                                <a:lnTo>
                                  <a:pt x="9545" y="474"/>
                                </a:lnTo>
                                <a:lnTo>
                                  <a:pt x="9557" y="453"/>
                                </a:lnTo>
                                <a:lnTo>
                                  <a:pt x="9567" y="431"/>
                                </a:lnTo>
                                <a:lnTo>
                                  <a:pt x="9576" y="408"/>
                                </a:lnTo>
                                <a:lnTo>
                                  <a:pt x="9583" y="385"/>
                                </a:lnTo>
                                <a:lnTo>
                                  <a:pt x="9588" y="361"/>
                                </a:lnTo>
                                <a:lnTo>
                                  <a:pt x="9591" y="336"/>
                                </a:lnTo>
                                <a:lnTo>
                                  <a:pt x="9592" y="310"/>
                                </a:lnTo>
                                <a:lnTo>
                                  <a:pt x="9592" y="310"/>
                                </a:lnTo>
                                <a:lnTo>
                                  <a:pt x="9591" y="285"/>
                                </a:lnTo>
                                <a:lnTo>
                                  <a:pt x="9588" y="260"/>
                                </a:lnTo>
                                <a:lnTo>
                                  <a:pt x="9583" y="235"/>
                                </a:lnTo>
                                <a:lnTo>
                                  <a:pt x="9576" y="212"/>
                                </a:lnTo>
                                <a:lnTo>
                                  <a:pt x="9567" y="189"/>
                                </a:lnTo>
                                <a:lnTo>
                                  <a:pt x="9557" y="167"/>
                                </a:lnTo>
                                <a:lnTo>
                                  <a:pt x="9545" y="147"/>
                                </a:lnTo>
                                <a:lnTo>
                                  <a:pt x="9532" y="127"/>
                                </a:lnTo>
                                <a:lnTo>
                                  <a:pt x="9517" y="108"/>
                                </a:lnTo>
                                <a:lnTo>
                                  <a:pt x="9501" y="90"/>
                                </a:lnTo>
                                <a:lnTo>
                                  <a:pt x="9483" y="74"/>
                                </a:lnTo>
                                <a:lnTo>
                                  <a:pt x="9465" y="59"/>
                                </a:lnTo>
                                <a:lnTo>
                                  <a:pt x="9445" y="46"/>
                                </a:lnTo>
                                <a:lnTo>
                                  <a:pt x="9424" y="34"/>
                                </a:lnTo>
                                <a:lnTo>
                                  <a:pt x="9402" y="24"/>
                                </a:lnTo>
                                <a:lnTo>
                                  <a:pt x="9379" y="15"/>
                                </a:lnTo>
                                <a:lnTo>
                                  <a:pt x="9356" y="9"/>
                                </a:lnTo>
                                <a:lnTo>
                                  <a:pt x="9332" y="4"/>
                                </a:lnTo>
                                <a:lnTo>
                                  <a:pt x="9307" y="1"/>
                                </a:lnTo>
                                <a:lnTo>
                                  <a:pt x="9281" y="0"/>
                                </a:lnTo>
                                <a:lnTo>
                                  <a:pt x="4796" y="0"/>
                                </a:lnTo>
                                <a:close/>
                              </a:path>
                            </a:pathLst>
                          </a:custGeom>
                          <a:solidFill>
                            <a:srgbClr val="ED1E25"/>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7911AE79" w14:textId="77777777" w:rsidR="00282DBC" w:rsidRPr="008C3631" w:rsidRDefault="0037515D" w:rsidP="00282DBC">
                              <w:pPr>
                                <w:jc w:val="center"/>
                                <w:rPr>
                                  <w:rFonts w:ascii="Arial" w:hAnsi="Arial" w:cs="Arial"/>
                                  <w:b/>
                                  <w:color w:val="FFFFFF" w:themeColor="background1"/>
                                  <w:sz w:val="36"/>
                                  <w:szCs w:val="36"/>
                                </w:rPr>
                              </w:pPr>
                              <w:r w:rsidRPr="0037515D">
                                <w:rPr>
                                  <w:rFonts w:ascii="Arial" w:hAnsi="Arial" w:cs="Arial"/>
                                  <w:b/>
                                  <w:color w:val="FFFFFF" w:themeColor="background1"/>
                                  <w:sz w:val="36"/>
                                  <w:szCs w:val="36"/>
                                </w:rPr>
                                <w:t>LOCKDOWN</w:t>
                              </w:r>
                              <w:r w:rsidR="00D15561">
                                <w:rPr>
                                  <w:rFonts w:ascii="Arial" w:hAnsi="Arial" w:cs="Arial"/>
                                  <w:b/>
                                  <w:color w:val="FFFFFF" w:themeColor="background1"/>
                                  <w:sz w:val="36"/>
                                  <w:szCs w:val="36"/>
                                </w:rPr>
                                <w:t xml:space="preserve"> </w:t>
                              </w:r>
                              <w:r w:rsidR="00E66207">
                                <w:rPr>
                                  <w:rFonts w:ascii="Arial" w:hAnsi="Arial" w:cs="Arial"/>
                                  <w:b/>
                                  <w:color w:val="FFFFFF" w:themeColor="background1"/>
                                  <w:sz w:val="36"/>
                                  <w:szCs w:val="36"/>
                                </w:rPr>
                                <w:t>PROCEDURE</w:t>
                              </w:r>
                              <w:r w:rsidR="00D15561">
                                <w:rPr>
                                  <w:rFonts w:ascii="Arial" w:hAnsi="Arial" w:cs="Arial"/>
                                  <w:b/>
                                  <w:color w:val="FFFFFF" w:themeColor="background1"/>
                                  <w:sz w:val="36"/>
                                  <w:szCs w:val="36"/>
                                </w:rPr>
                                <w:t>S</w:t>
                              </w:r>
                            </w:p>
                          </w:txbxContent>
                        </wps:txbx>
                        <wps:bodyPr rot="0" vert="horz" wrap="square" lIns="91440" tIns="45720" rIns="91440" bIns="45720" anchor="t" anchorCtr="0" upright="1">
                          <a:noAutofit/>
                        </wps:bodyPr>
                      </wps:wsp>
                      <wpg:grpSp>
                        <wpg:cNvPr id="5" name="Group 4"/>
                        <wpg:cNvGrpSpPr>
                          <a:grpSpLocks/>
                        </wpg:cNvGrpSpPr>
                        <wpg:grpSpPr bwMode="auto">
                          <a:xfrm>
                            <a:off x="1184" y="1053"/>
                            <a:ext cx="9632" cy="661"/>
                            <a:chOff x="1184" y="1053"/>
                            <a:chExt cx="9632" cy="661"/>
                          </a:xfrm>
                        </wpg:grpSpPr>
                        <wps:wsp>
                          <wps:cNvPr id="6" name="Freeform 5"/>
                          <wps:cNvSpPr>
                            <a:spLocks/>
                          </wps:cNvSpPr>
                          <wps:spPr bwMode="auto">
                            <a:xfrm>
                              <a:off x="1184" y="1053"/>
                              <a:ext cx="9632" cy="661"/>
                            </a:xfrm>
                            <a:custGeom>
                              <a:avLst/>
                              <a:gdLst>
                                <a:gd name="T0" fmla="*/ 9328 w 9632"/>
                                <a:gd name="T1" fmla="*/ 660 h 661"/>
                                <a:gd name="T2" fmla="*/ 9355 w 9632"/>
                                <a:gd name="T3" fmla="*/ 656 h 661"/>
                                <a:gd name="T4" fmla="*/ 9381 w 9632"/>
                                <a:gd name="T5" fmla="*/ 651 h 661"/>
                                <a:gd name="T6" fmla="*/ 9406 w 9632"/>
                                <a:gd name="T7" fmla="*/ 644 h 661"/>
                                <a:gd name="T8" fmla="*/ 9430 w 9632"/>
                                <a:gd name="T9" fmla="*/ 635 h 661"/>
                                <a:gd name="T10" fmla="*/ 9453 w 9632"/>
                                <a:gd name="T11" fmla="*/ 624 h 661"/>
                                <a:gd name="T12" fmla="*/ 9475 w 9632"/>
                                <a:gd name="T13" fmla="*/ 611 h 661"/>
                                <a:gd name="T14" fmla="*/ 9496 w 9632"/>
                                <a:gd name="T15" fmla="*/ 597 h 661"/>
                                <a:gd name="T16" fmla="*/ 9516 w 9632"/>
                                <a:gd name="T17" fmla="*/ 581 h 661"/>
                                <a:gd name="T18" fmla="*/ 9535 w 9632"/>
                                <a:gd name="T19" fmla="*/ 564 h 661"/>
                                <a:gd name="T20" fmla="*/ 9552 w 9632"/>
                                <a:gd name="T21" fmla="*/ 545 h 661"/>
                                <a:gd name="T22" fmla="*/ 9568 w 9632"/>
                                <a:gd name="T23" fmla="*/ 525 h 661"/>
                                <a:gd name="T24" fmla="*/ 9582 w 9632"/>
                                <a:gd name="T25" fmla="*/ 504 h 661"/>
                                <a:gd name="T26" fmla="*/ 9595 w 9632"/>
                                <a:gd name="T27" fmla="*/ 482 h 661"/>
                                <a:gd name="T28" fmla="*/ 9606 w 9632"/>
                                <a:gd name="T29" fmla="*/ 459 h 661"/>
                                <a:gd name="T30" fmla="*/ 9615 w 9632"/>
                                <a:gd name="T31" fmla="*/ 435 h 661"/>
                                <a:gd name="T32" fmla="*/ 9622 w 9632"/>
                                <a:gd name="T33" fmla="*/ 410 h 661"/>
                                <a:gd name="T34" fmla="*/ 9627 w 9632"/>
                                <a:gd name="T35" fmla="*/ 384 h 661"/>
                                <a:gd name="T36" fmla="*/ 9631 w 9632"/>
                                <a:gd name="T37" fmla="*/ 357 h 661"/>
                                <a:gd name="T38" fmla="*/ 9632 w 9632"/>
                                <a:gd name="T39" fmla="*/ 330 h 6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632" h="661">
                                  <a:moveTo>
                                    <a:pt x="9328" y="660"/>
                                  </a:moveTo>
                                  <a:lnTo>
                                    <a:pt x="9355" y="656"/>
                                  </a:lnTo>
                                  <a:lnTo>
                                    <a:pt x="9381" y="651"/>
                                  </a:lnTo>
                                  <a:lnTo>
                                    <a:pt x="9406" y="644"/>
                                  </a:lnTo>
                                  <a:lnTo>
                                    <a:pt x="9430" y="635"/>
                                  </a:lnTo>
                                  <a:lnTo>
                                    <a:pt x="9453" y="624"/>
                                  </a:lnTo>
                                  <a:lnTo>
                                    <a:pt x="9475" y="611"/>
                                  </a:lnTo>
                                  <a:lnTo>
                                    <a:pt x="9496" y="597"/>
                                  </a:lnTo>
                                  <a:lnTo>
                                    <a:pt x="9516" y="581"/>
                                  </a:lnTo>
                                  <a:lnTo>
                                    <a:pt x="9535" y="564"/>
                                  </a:lnTo>
                                  <a:lnTo>
                                    <a:pt x="9552" y="545"/>
                                  </a:lnTo>
                                  <a:lnTo>
                                    <a:pt x="9568" y="525"/>
                                  </a:lnTo>
                                  <a:lnTo>
                                    <a:pt x="9582" y="504"/>
                                  </a:lnTo>
                                  <a:lnTo>
                                    <a:pt x="9595" y="482"/>
                                  </a:lnTo>
                                  <a:lnTo>
                                    <a:pt x="9606" y="459"/>
                                  </a:lnTo>
                                  <a:lnTo>
                                    <a:pt x="9615" y="435"/>
                                  </a:lnTo>
                                  <a:lnTo>
                                    <a:pt x="9622" y="410"/>
                                  </a:lnTo>
                                  <a:lnTo>
                                    <a:pt x="9627" y="384"/>
                                  </a:lnTo>
                                  <a:lnTo>
                                    <a:pt x="9631" y="357"/>
                                  </a:lnTo>
                                  <a:lnTo>
                                    <a:pt x="9632" y="330"/>
                                  </a:lnTo>
                                </a:path>
                              </a:pathLst>
                            </a:custGeom>
                            <a:noFill/>
                            <a:ln w="50800">
                              <a:solidFill>
                                <a:srgbClr val="ED1E2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6"/>
                          <wps:cNvSpPr>
                            <a:spLocks/>
                          </wps:cNvSpPr>
                          <wps:spPr bwMode="auto">
                            <a:xfrm>
                              <a:off x="1184" y="1053"/>
                              <a:ext cx="9632" cy="661"/>
                            </a:xfrm>
                            <a:custGeom>
                              <a:avLst/>
                              <a:gdLst>
                                <a:gd name="T0" fmla="*/ 9632 w 9632"/>
                                <a:gd name="T1" fmla="*/ 330 h 661"/>
                                <a:gd name="T2" fmla="*/ 9631 w 9632"/>
                                <a:gd name="T3" fmla="*/ 303 h 661"/>
                                <a:gd name="T4" fmla="*/ 9627 w 9632"/>
                                <a:gd name="T5" fmla="*/ 277 h 661"/>
                                <a:gd name="T6" fmla="*/ 9622 w 9632"/>
                                <a:gd name="T7" fmla="*/ 251 h 661"/>
                                <a:gd name="T8" fmla="*/ 9615 w 9632"/>
                                <a:gd name="T9" fmla="*/ 226 h 661"/>
                                <a:gd name="T10" fmla="*/ 9606 w 9632"/>
                                <a:gd name="T11" fmla="*/ 201 h 661"/>
                                <a:gd name="T12" fmla="*/ 9595 w 9632"/>
                                <a:gd name="T13" fmla="*/ 178 h 661"/>
                                <a:gd name="T14" fmla="*/ 9582 w 9632"/>
                                <a:gd name="T15" fmla="*/ 156 h 661"/>
                                <a:gd name="T16" fmla="*/ 9568 w 9632"/>
                                <a:gd name="T17" fmla="*/ 135 h 661"/>
                                <a:gd name="T18" fmla="*/ 9552 w 9632"/>
                                <a:gd name="T19" fmla="*/ 115 h 661"/>
                                <a:gd name="T20" fmla="*/ 9535 w 9632"/>
                                <a:gd name="T21" fmla="*/ 96 h 661"/>
                                <a:gd name="T22" fmla="*/ 9516 w 9632"/>
                                <a:gd name="T23" fmla="*/ 79 h 661"/>
                                <a:gd name="T24" fmla="*/ 9496 w 9632"/>
                                <a:gd name="T25" fmla="*/ 63 h 661"/>
                                <a:gd name="T26" fmla="*/ 9475 w 9632"/>
                                <a:gd name="T27" fmla="*/ 49 h 661"/>
                                <a:gd name="T28" fmla="*/ 9453 w 9632"/>
                                <a:gd name="T29" fmla="*/ 36 h 661"/>
                                <a:gd name="T30" fmla="*/ 9430 w 9632"/>
                                <a:gd name="T31" fmla="*/ 25 h 661"/>
                                <a:gd name="T32" fmla="*/ 9406 w 9632"/>
                                <a:gd name="T33" fmla="*/ 16 h 661"/>
                                <a:gd name="T34" fmla="*/ 9381 w 9632"/>
                                <a:gd name="T35" fmla="*/ 9 h 661"/>
                                <a:gd name="T36" fmla="*/ 9355 w 9632"/>
                                <a:gd name="T37" fmla="*/ 4 h 661"/>
                                <a:gd name="T38" fmla="*/ 9328 w 9632"/>
                                <a:gd name="T39" fmla="*/ 1 h 661"/>
                                <a:gd name="T40" fmla="*/ 9301 w 9632"/>
                                <a:gd name="T41" fmla="*/ 0 h 661"/>
                                <a:gd name="T42" fmla="*/ 4816 w 9632"/>
                                <a:gd name="T43" fmla="*/ 0 h 6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9632" h="661">
                                  <a:moveTo>
                                    <a:pt x="9632" y="330"/>
                                  </a:moveTo>
                                  <a:lnTo>
                                    <a:pt x="9631" y="303"/>
                                  </a:lnTo>
                                  <a:lnTo>
                                    <a:pt x="9627" y="277"/>
                                  </a:lnTo>
                                  <a:lnTo>
                                    <a:pt x="9622" y="251"/>
                                  </a:lnTo>
                                  <a:lnTo>
                                    <a:pt x="9615" y="226"/>
                                  </a:lnTo>
                                  <a:lnTo>
                                    <a:pt x="9606" y="201"/>
                                  </a:lnTo>
                                  <a:lnTo>
                                    <a:pt x="9595" y="178"/>
                                  </a:lnTo>
                                  <a:lnTo>
                                    <a:pt x="9582" y="156"/>
                                  </a:lnTo>
                                  <a:lnTo>
                                    <a:pt x="9568" y="135"/>
                                  </a:lnTo>
                                  <a:lnTo>
                                    <a:pt x="9552" y="115"/>
                                  </a:lnTo>
                                  <a:lnTo>
                                    <a:pt x="9535" y="96"/>
                                  </a:lnTo>
                                  <a:lnTo>
                                    <a:pt x="9516" y="79"/>
                                  </a:lnTo>
                                  <a:lnTo>
                                    <a:pt x="9496" y="63"/>
                                  </a:lnTo>
                                  <a:lnTo>
                                    <a:pt x="9475" y="49"/>
                                  </a:lnTo>
                                  <a:lnTo>
                                    <a:pt x="9453" y="36"/>
                                  </a:lnTo>
                                  <a:lnTo>
                                    <a:pt x="9430" y="25"/>
                                  </a:lnTo>
                                  <a:lnTo>
                                    <a:pt x="9406" y="16"/>
                                  </a:lnTo>
                                  <a:lnTo>
                                    <a:pt x="9381" y="9"/>
                                  </a:lnTo>
                                  <a:lnTo>
                                    <a:pt x="9355" y="4"/>
                                  </a:lnTo>
                                  <a:lnTo>
                                    <a:pt x="9328" y="1"/>
                                  </a:lnTo>
                                  <a:lnTo>
                                    <a:pt x="9301" y="0"/>
                                  </a:lnTo>
                                  <a:lnTo>
                                    <a:pt x="4816" y="0"/>
                                  </a:lnTo>
                                </a:path>
                              </a:pathLst>
                            </a:custGeom>
                            <a:noFill/>
                            <a:ln w="50800">
                              <a:solidFill>
                                <a:srgbClr val="ED1E2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7"/>
                          <wps:cNvSpPr>
                            <a:spLocks/>
                          </wps:cNvSpPr>
                          <wps:spPr bwMode="auto">
                            <a:xfrm>
                              <a:off x="1184" y="1053"/>
                              <a:ext cx="9632" cy="661"/>
                            </a:xfrm>
                            <a:custGeom>
                              <a:avLst/>
                              <a:gdLst>
                                <a:gd name="T0" fmla="*/ 303 w 9632"/>
                                <a:gd name="T1" fmla="*/ 1 h 661"/>
                                <a:gd name="T2" fmla="*/ 290 w 9632"/>
                                <a:gd name="T3" fmla="*/ 2 h 661"/>
                                <a:gd name="T4" fmla="*/ 277 w 9632"/>
                                <a:gd name="T5" fmla="*/ 4 h 661"/>
                                <a:gd name="T6" fmla="*/ 251 w 9632"/>
                                <a:gd name="T7" fmla="*/ 9 h 661"/>
                                <a:gd name="T8" fmla="*/ 226 w 9632"/>
                                <a:gd name="T9" fmla="*/ 16 h 661"/>
                                <a:gd name="T10" fmla="*/ 201 w 9632"/>
                                <a:gd name="T11" fmla="*/ 25 h 661"/>
                                <a:gd name="T12" fmla="*/ 178 w 9632"/>
                                <a:gd name="T13" fmla="*/ 36 h 661"/>
                                <a:gd name="T14" fmla="*/ 167 w 9632"/>
                                <a:gd name="T15" fmla="*/ 43 h 661"/>
                                <a:gd name="T16" fmla="*/ 156 w 9632"/>
                                <a:gd name="T17" fmla="*/ 49 h 661"/>
                                <a:gd name="T18" fmla="*/ 135 w 9632"/>
                                <a:gd name="T19" fmla="*/ 63 h 661"/>
                                <a:gd name="T20" fmla="*/ 125 w 9632"/>
                                <a:gd name="T21" fmla="*/ 71 h 661"/>
                                <a:gd name="T22" fmla="*/ 115 w 9632"/>
                                <a:gd name="T23" fmla="*/ 79 h 661"/>
                                <a:gd name="T24" fmla="*/ 96 w 9632"/>
                                <a:gd name="T25" fmla="*/ 96 h 661"/>
                                <a:gd name="T26" fmla="*/ 79 w 9632"/>
                                <a:gd name="T27" fmla="*/ 115 h 661"/>
                                <a:gd name="T28" fmla="*/ 63 w 9632"/>
                                <a:gd name="T29" fmla="*/ 135 h 661"/>
                                <a:gd name="T30" fmla="*/ 49 w 9632"/>
                                <a:gd name="T31" fmla="*/ 156 h 661"/>
                                <a:gd name="T32" fmla="*/ 36 w 9632"/>
                                <a:gd name="T33" fmla="*/ 178 h 661"/>
                                <a:gd name="T34" fmla="*/ 25 w 9632"/>
                                <a:gd name="T35" fmla="*/ 201 h 661"/>
                                <a:gd name="T36" fmla="*/ 16 w 9632"/>
                                <a:gd name="T37" fmla="*/ 226 h 661"/>
                                <a:gd name="T38" fmla="*/ 9 w 9632"/>
                                <a:gd name="T39" fmla="*/ 251 h 661"/>
                                <a:gd name="T40" fmla="*/ 4 w 9632"/>
                                <a:gd name="T41" fmla="*/ 277 h 661"/>
                                <a:gd name="T42" fmla="*/ 1 w 9632"/>
                                <a:gd name="T43" fmla="*/ 303 h 661"/>
                                <a:gd name="T44" fmla="*/ 0 w 9632"/>
                                <a:gd name="T45" fmla="*/ 330 h 6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9632" h="661">
                                  <a:moveTo>
                                    <a:pt x="303" y="1"/>
                                  </a:moveTo>
                                  <a:lnTo>
                                    <a:pt x="290" y="2"/>
                                  </a:lnTo>
                                  <a:lnTo>
                                    <a:pt x="277" y="4"/>
                                  </a:lnTo>
                                  <a:lnTo>
                                    <a:pt x="251" y="9"/>
                                  </a:lnTo>
                                  <a:lnTo>
                                    <a:pt x="226" y="16"/>
                                  </a:lnTo>
                                  <a:lnTo>
                                    <a:pt x="201" y="25"/>
                                  </a:lnTo>
                                  <a:lnTo>
                                    <a:pt x="178" y="36"/>
                                  </a:lnTo>
                                  <a:lnTo>
                                    <a:pt x="167" y="43"/>
                                  </a:lnTo>
                                  <a:lnTo>
                                    <a:pt x="156" y="49"/>
                                  </a:lnTo>
                                  <a:lnTo>
                                    <a:pt x="135" y="63"/>
                                  </a:lnTo>
                                  <a:lnTo>
                                    <a:pt x="125" y="71"/>
                                  </a:lnTo>
                                  <a:lnTo>
                                    <a:pt x="115" y="79"/>
                                  </a:lnTo>
                                  <a:lnTo>
                                    <a:pt x="96" y="96"/>
                                  </a:lnTo>
                                  <a:lnTo>
                                    <a:pt x="79" y="115"/>
                                  </a:lnTo>
                                  <a:lnTo>
                                    <a:pt x="63" y="135"/>
                                  </a:lnTo>
                                  <a:lnTo>
                                    <a:pt x="49" y="156"/>
                                  </a:lnTo>
                                  <a:lnTo>
                                    <a:pt x="36" y="178"/>
                                  </a:lnTo>
                                  <a:lnTo>
                                    <a:pt x="25" y="201"/>
                                  </a:lnTo>
                                  <a:lnTo>
                                    <a:pt x="16" y="226"/>
                                  </a:lnTo>
                                  <a:lnTo>
                                    <a:pt x="9" y="251"/>
                                  </a:lnTo>
                                  <a:lnTo>
                                    <a:pt x="4" y="277"/>
                                  </a:lnTo>
                                  <a:lnTo>
                                    <a:pt x="1" y="303"/>
                                  </a:lnTo>
                                  <a:lnTo>
                                    <a:pt x="0" y="330"/>
                                  </a:lnTo>
                                </a:path>
                              </a:pathLst>
                            </a:custGeom>
                            <a:noFill/>
                            <a:ln w="50800">
                              <a:solidFill>
                                <a:srgbClr val="ED1E2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8"/>
                          <wps:cNvSpPr>
                            <a:spLocks/>
                          </wps:cNvSpPr>
                          <wps:spPr bwMode="auto">
                            <a:xfrm>
                              <a:off x="1184" y="1053"/>
                              <a:ext cx="9632" cy="661"/>
                            </a:xfrm>
                            <a:custGeom>
                              <a:avLst/>
                              <a:gdLst>
                                <a:gd name="T0" fmla="*/ 0 w 9632"/>
                                <a:gd name="T1" fmla="*/ 330 h 661"/>
                                <a:gd name="T2" fmla="*/ 1 w 9632"/>
                                <a:gd name="T3" fmla="*/ 357 h 661"/>
                                <a:gd name="T4" fmla="*/ 4 w 9632"/>
                                <a:gd name="T5" fmla="*/ 384 h 661"/>
                                <a:gd name="T6" fmla="*/ 9 w 9632"/>
                                <a:gd name="T7" fmla="*/ 410 h 661"/>
                                <a:gd name="T8" fmla="*/ 16 w 9632"/>
                                <a:gd name="T9" fmla="*/ 435 h 661"/>
                                <a:gd name="T10" fmla="*/ 25 w 9632"/>
                                <a:gd name="T11" fmla="*/ 459 h 661"/>
                                <a:gd name="T12" fmla="*/ 36 w 9632"/>
                                <a:gd name="T13" fmla="*/ 482 h 661"/>
                                <a:gd name="T14" fmla="*/ 49 w 9632"/>
                                <a:gd name="T15" fmla="*/ 504 h 661"/>
                                <a:gd name="T16" fmla="*/ 63 w 9632"/>
                                <a:gd name="T17" fmla="*/ 525 h 661"/>
                                <a:gd name="T18" fmla="*/ 79 w 9632"/>
                                <a:gd name="T19" fmla="*/ 545 h 661"/>
                                <a:gd name="T20" fmla="*/ 96 w 9632"/>
                                <a:gd name="T21" fmla="*/ 564 h 661"/>
                                <a:gd name="T22" fmla="*/ 106 w 9632"/>
                                <a:gd name="T23" fmla="*/ 573 h 661"/>
                                <a:gd name="T24" fmla="*/ 115 w 9632"/>
                                <a:gd name="T25" fmla="*/ 581 h 661"/>
                                <a:gd name="T26" fmla="*/ 125 w 9632"/>
                                <a:gd name="T27" fmla="*/ 589 h 661"/>
                                <a:gd name="T28" fmla="*/ 135 w 9632"/>
                                <a:gd name="T29" fmla="*/ 597 h 661"/>
                                <a:gd name="T30" fmla="*/ 145 w 9632"/>
                                <a:gd name="T31" fmla="*/ 604 h 661"/>
                                <a:gd name="T32" fmla="*/ 156 w 9632"/>
                                <a:gd name="T33" fmla="*/ 611 h 661"/>
                                <a:gd name="T34" fmla="*/ 178 w 9632"/>
                                <a:gd name="T35" fmla="*/ 624 h 661"/>
                                <a:gd name="T36" fmla="*/ 201 w 9632"/>
                                <a:gd name="T37" fmla="*/ 635 h 661"/>
                                <a:gd name="T38" fmla="*/ 226 w 9632"/>
                                <a:gd name="T39" fmla="*/ 644 h 661"/>
                                <a:gd name="T40" fmla="*/ 238 w 9632"/>
                                <a:gd name="T41" fmla="*/ 648 h 661"/>
                                <a:gd name="T42" fmla="*/ 251 w 9632"/>
                                <a:gd name="T43" fmla="*/ 651 h 661"/>
                                <a:gd name="T44" fmla="*/ 277 w 9632"/>
                                <a:gd name="T45" fmla="*/ 656 h 661"/>
                                <a:gd name="T46" fmla="*/ 290 w 9632"/>
                                <a:gd name="T47" fmla="*/ 658 h 661"/>
                                <a:gd name="T48" fmla="*/ 303 w 9632"/>
                                <a:gd name="T49" fmla="*/ 660 h 661"/>
                                <a:gd name="T50" fmla="*/ 330 w 9632"/>
                                <a:gd name="T51" fmla="*/ 661 h 661"/>
                                <a:gd name="T52" fmla="*/ 9301 w 9632"/>
                                <a:gd name="T53" fmla="*/ 661 h 661"/>
                                <a:gd name="T54" fmla="*/ 9328 w 9632"/>
                                <a:gd name="T55" fmla="*/ 660 h 6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9632" h="661">
                                  <a:moveTo>
                                    <a:pt x="0" y="330"/>
                                  </a:moveTo>
                                  <a:lnTo>
                                    <a:pt x="1" y="357"/>
                                  </a:lnTo>
                                  <a:lnTo>
                                    <a:pt x="4" y="384"/>
                                  </a:lnTo>
                                  <a:lnTo>
                                    <a:pt x="9" y="410"/>
                                  </a:lnTo>
                                  <a:lnTo>
                                    <a:pt x="16" y="435"/>
                                  </a:lnTo>
                                  <a:lnTo>
                                    <a:pt x="25" y="459"/>
                                  </a:lnTo>
                                  <a:lnTo>
                                    <a:pt x="36" y="482"/>
                                  </a:lnTo>
                                  <a:lnTo>
                                    <a:pt x="49" y="504"/>
                                  </a:lnTo>
                                  <a:lnTo>
                                    <a:pt x="63" y="525"/>
                                  </a:lnTo>
                                  <a:lnTo>
                                    <a:pt x="79" y="545"/>
                                  </a:lnTo>
                                  <a:lnTo>
                                    <a:pt x="96" y="564"/>
                                  </a:lnTo>
                                  <a:lnTo>
                                    <a:pt x="106" y="573"/>
                                  </a:lnTo>
                                  <a:lnTo>
                                    <a:pt x="115" y="581"/>
                                  </a:lnTo>
                                  <a:lnTo>
                                    <a:pt x="125" y="589"/>
                                  </a:lnTo>
                                  <a:lnTo>
                                    <a:pt x="135" y="597"/>
                                  </a:lnTo>
                                  <a:lnTo>
                                    <a:pt x="145" y="604"/>
                                  </a:lnTo>
                                  <a:lnTo>
                                    <a:pt x="156" y="611"/>
                                  </a:lnTo>
                                  <a:lnTo>
                                    <a:pt x="178" y="624"/>
                                  </a:lnTo>
                                  <a:lnTo>
                                    <a:pt x="201" y="635"/>
                                  </a:lnTo>
                                  <a:lnTo>
                                    <a:pt x="226" y="644"/>
                                  </a:lnTo>
                                  <a:lnTo>
                                    <a:pt x="238" y="648"/>
                                  </a:lnTo>
                                  <a:lnTo>
                                    <a:pt x="251" y="651"/>
                                  </a:lnTo>
                                  <a:lnTo>
                                    <a:pt x="277" y="656"/>
                                  </a:lnTo>
                                  <a:lnTo>
                                    <a:pt x="290" y="658"/>
                                  </a:lnTo>
                                  <a:lnTo>
                                    <a:pt x="303" y="660"/>
                                  </a:lnTo>
                                  <a:lnTo>
                                    <a:pt x="330" y="661"/>
                                  </a:lnTo>
                                  <a:lnTo>
                                    <a:pt x="9301" y="661"/>
                                  </a:lnTo>
                                  <a:lnTo>
                                    <a:pt x="9328" y="660"/>
                                  </a:lnTo>
                                </a:path>
                              </a:pathLst>
                            </a:custGeom>
                            <a:noFill/>
                            <a:ln w="50800">
                              <a:solidFill>
                                <a:srgbClr val="ED1E2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9"/>
                          <wps:cNvSpPr>
                            <a:spLocks/>
                          </wps:cNvSpPr>
                          <wps:spPr bwMode="auto">
                            <a:xfrm>
                              <a:off x="1184" y="1053"/>
                              <a:ext cx="9632" cy="661"/>
                            </a:xfrm>
                            <a:custGeom>
                              <a:avLst/>
                              <a:gdLst>
                                <a:gd name="T0" fmla="*/ 4816 w 9632"/>
                                <a:gd name="T1" fmla="*/ 0 h 661"/>
                                <a:gd name="T2" fmla="*/ 330 w 9632"/>
                                <a:gd name="T3" fmla="*/ 0 h 661"/>
                                <a:gd name="T4" fmla="*/ 303 w 9632"/>
                                <a:gd name="T5" fmla="*/ 1 h 661"/>
                              </a:gdLst>
                              <a:ahLst/>
                              <a:cxnLst>
                                <a:cxn ang="0">
                                  <a:pos x="T0" y="T1"/>
                                </a:cxn>
                                <a:cxn ang="0">
                                  <a:pos x="T2" y="T3"/>
                                </a:cxn>
                                <a:cxn ang="0">
                                  <a:pos x="T4" y="T5"/>
                                </a:cxn>
                              </a:cxnLst>
                              <a:rect l="0" t="0" r="r" b="b"/>
                              <a:pathLst>
                                <a:path w="9632" h="661">
                                  <a:moveTo>
                                    <a:pt x="4816" y="0"/>
                                  </a:moveTo>
                                  <a:lnTo>
                                    <a:pt x="330" y="0"/>
                                  </a:lnTo>
                                  <a:lnTo>
                                    <a:pt x="303" y="1"/>
                                  </a:lnTo>
                                </a:path>
                              </a:pathLst>
                            </a:custGeom>
                            <a:noFill/>
                            <a:ln w="50800">
                              <a:solidFill>
                                <a:srgbClr val="ED1E2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25pt;margin-top:111.25pt;width:517.1pt;height:45pt;z-index:-251658240;mso-position-horizontal-relative:margin;mso-position-vertical-relative:page" coordorigin="1144,1013" coordsize="9712,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">
                <v:shape id="Freeform 3" o:spid="_x0000_s1027" style="position:absolute;left:1204;top:1073;width:9592;height:621;visibility:visible;mso-wrap-style:square;v-text-anchor:top" coordsize="9592,62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" adj="-11796480,,5400" path="m4796,l310,,285,1,260,4,235,9r-23,6l189,24,167,34,147,46,127,59,108,74,90,90,74,108,59,127,46,147,34,167,24,189r-9,23l9,235,4,260,1,285,,310r,l1,336r3,25l9,385r6,23l24,431r10,22l46,474r13,20l74,512r16,18l108,546r19,15l147,574r20,12l189,596r23,9l235,612r25,5l285,620r25,1l9281,621r26,-1l9332,617r24,-5l9379,605r23,-9l9424,586r21,-12l9465,561r18,-15l9501,530r16,-18l9532,494r13,-20l9557,453r10,-22l9576,408r7,-23l9588,361r3,-25l9592,310r,l9591,285r-3,-25l9583,235r-7,-23l9567,189r-10,-22l9545,147r-13,-20l9517,108,9501,90,9483,74,9465,59,9445,46,9424,34,9402,24r-23,-9l9356,9,9332,4,9307,1,9281,,4796,xe" fillcolor="#ed1e25" stroked="f">
                  <v:stroke joinstyle="round"/>
                  <v:formulas/>
                  <v:path arrowok="t" o:connecttype="custom" o:connectlocs="310,0;260,4;212,15;167,34;127,59;90,90;59,127;34,167;15,212;4,260;0,310;1,336;9,385;24,431;46,474;74,512;108,546;147,574;189,596;235,612;285,620;9281,621;9332,617;9379,605;9424,586;9465,561;9501,530;9532,494;9557,453;9576,408;9588,361;9592,310;9591,285;9583,235;9567,189;9545,147;9517,108;9483,74;9445,46;9402,24;9356,9;9307,1;4796,0" o:connectangles="0,0,0,0,0,0,0,0,0,0,0,0,0,0,0,0,0,0,0,0,0,0,0,0,0,0,0,0,0,0,0,0,0,0,0,0,0,0,0,0,0,0,0" textboxrect="0,0,9592,621"/>
                  <v:textbox>
                    <w:txbxContent>
                      <w:p w:rsidR="00282DBC" w:rsidRPr="008C3631" w:rsidRDefault="0037515D" w:rsidP="00282DBC">
                        <w:pPr>
                          <w:jc w:val="center"/>
                          <w:rPr>
                            <w:rFonts w:ascii="Arial" w:hAnsi="Arial" w:cs="Arial"/>
                            <w:b/>
                            <w:color w:val="FFFFFF" w:themeColor="background1"/>
                            <w:sz w:val="36"/>
                            <w:szCs w:val="36"/>
                          </w:rPr>
                        </w:pPr>
                        <w:r w:rsidRPr="0037515D">
                          <w:rPr>
                            <w:rFonts w:ascii="Arial" w:hAnsi="Arial" w:cs="Arial"/>
                            <w:b/>
                            <w:color w:val="FFFFFF" w:themeColor="background1"/>
                            <w:sz w:val="36"/>
                            <w:szCs w:val="36"/>
                          </w:rPr>
                          <w:t>LOCKDOWN</w:t>
                        </w:r>
                        <w:r w:rsidR="00D15561">
                          <w:rPr>
                            <w:rFonts w:ascii="Arial" w:hAnsi="Arial" w:cs="Arial"/>
                            <w:b/>
                            <w:color w:val="FFFFFF" w:themeColor="background1"/>
                            <w:sz w:val="36"/>
                            <w:szCs w:val="36"/>
                          </w:rPr>
                          <w:t xml:space="preserve"> </w:t>
                        </w:r>
                        <w:r w:rsidR="00E66207">
                          <w:rPr>
                            <w:rFonts w:ascii="Arial" w:hAnsi="Arial" w:cs="Arial"/>
                            <w:b/>
                            <w:color w:val="FFFFFF" w:themeColor="background1"/>
                            <w:sz w:val="36"/>
                            <w:szCs w:val="36"/>
                          </w:rPr>
                          <w:t>PROCEDURE</w:t>
                        </w:r>
                        <w:r w:rsidR="00D15561">
                          <w:rPr>
                            <w:rFonts w:ascii="Arial" w:hAnsi="Arial" w:cs="Arial"/>
                            <w:b/>
                            <w:color w:val="FFFFFF" w:themeColor="background1"/>
                            <w:sz w:val="36"/>
                            <w:szCs w:val="36"/>
                          </w:rPr>
                          <w:t>S</w:t>
                        </w:r>
                      </w:p>
                    </w:txbxContent>
                  </v:textbox>
                </v:shape>
                <v:group id="Group 4" o:spid="_x0000_s1028" style="position:absolute;left:1184;top:1053;width:9632;height:661" coordorigin="1184,1053" coordsize="963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5" o:spid="_x0000_s1029" style="position:absolute;left:1184;top:1053;width:9632;height:661;visibility:visible;mso-wrap-style:square;v-text-anchor:top" coordsize="963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" path="m9328,660r27,-4l9381,651r25,-7l9430,635r23,-11l9475,611r21,-14l9516,581r19,-17l9552,545r16,-20l9582,504r13,-22l9606,459r9,-24l9622,410r5,-26l9631,357r1,-27e" filled="f" strokecolor="#ed1e25" strokeweight="4pt">
                    <v:path arrowok="t" o:connecttype="custom" o:connectlocs="9328,660;9355,656;9381,651;9406,644;9430,635;9453,624;9475,611;9496,597;9516,581;9535,564;9552,545;9568,525;9582,504;9595,482;9606,459;9615,435;9622,410;9627,384;9631,357;9632,330" o:connectangles="0,0,0,0,0,0,0,0,0,0,0,0,0,0,0,0,0,0,0,0"/>
                  </v:shape>
                  <v:shape id="Freeform 6" o:spid="_x0000_s1030" style="position:absolute;left:1184;top:1053;width:9632;height:661;visibility:visible;mso-wrap-style:square;v-text-anchor:top" coordsize="963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" path="m9632,330r-1,-27l9627,277r-5,-26l9615,226r-9,-25l9595,178r-13,-22l9568,135r-16,-20l9535,96,9516,79,9496,63,9475,49,9453,36,9430,25r-24,-9l9381,9,9355,4,9328,1,9301,,4816,e" filled="f" strokecolor="#ed1e25" strokeweight="4pt">
                    <v:path arrowok="t" o:connecttype="custom" o:connectlocs="9632,330;9631,303;9627,277;9622,251;9615,226;9606,201;9595,178;9582,156;9568,135;9552,115;9535,96;9516,79;9496,63;9475,49;9453,36;9430,25;9406,16;9381,9;9355,4;9328,1;9301,0;4816,0" o:connectangles="0,0,0,0,0,0,0,0,0,0,0,0,0,0,0,0,0,0,0,0,0,0"/>
                  </v:shape>
                  <v:shape id="Freeform 7" o:spid="_x0000_s1031" style="position:absolute;left:1184;top:1053;width:9632;height:661;visibility:visible;mso-wrap-style:square;v-text-anchor:top" coordsize="963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" path="m303,1l290,2,277,4,251,9r-25,7l201,25,178,36r-11,7l156,49,135,63r-10,8l115,79,96,96,79,115,63,135,49,156,36,178,25,201r-9,25l9,251,4,277,1,303,,330e" filled="f" strokecolor="#ed1e25" strokeweight="4pt">
                    <v:path arrowok="t" o:connecttype="custom" o:connectlocs="303,1;290,2;277,4;251,9;226,16;201,25;178,36;167,43;156,49;135,63;125,71;115,79;96,96;79,115;63,135;49,156;36,178;25,201;16,226;9,251;4,277;1,303;0,330" o:connectangles="0,0,0,0,0,0,0,0,0,0,0,0,0,0,0,0,0,0,0,0,0,0,0"/>
                  </v:shape>
                  <v:shape id="Freeform 8" o:spid="_x0000_s1032" style="position:absolute;left:1184;top:1053;width:9632;height:661;visibility:visible;mso-wrap-style:square;v-text-anchor:top" coordsize="963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" path="m,330r1,27l4,384r5,26l16,435r9,24l36,482r13,22l63,525r16,20l96,564r10,9l115,581r10,8l135,597r10,7l156,611r22,13l201,635r25,9l238,648r13,3l277,656r13,2l303,660r27,1l9301,661r27,-1e" filled="f" strokecolor="#ed1e25" strokeweight="4pt">
                    <v:path arrowok="t" o:connecttype="custom" o:connectlocs="0,330;1,357;4,384;9,410;16,435;25,459;36,482;49,504;63,525;79,545;96,564;106,573;115,581;125,589;135,597;145,604;156,611;178,624;201,635;226,644;238,648;251,651;277,656;290,658;303,660;330,661;9301,661;9328,660" o:connectangles="0,0,0,0,0,0,0,0,0,0,0,0,0,0,0,0,0,0,0,0,0,0,0,0,0,0,0,0"/>
                  </v:shape>
                  <v:shape id="Freeform 9" o:spid="_x0000_s1033" style="position:absolute;left:1184;top:1053;width:9632;height:661;visibility:visible;mso-wrap-style:square;v-text-anchor:top" coordsize="963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" path="m4816,l330,,303,1e" filled="f" strokecolor="#ed1e25" strokeweight="4pt">
                    <v:path arrowok="t" o:connecttype="custom" o:connectlocs="4816,0;330,0;303,1" o:connectangles="0,0,0"/>
                  </v:shape>
                </v:group>
                <w10:wrap anchorx="margin" anchory="page"/>
              </v:group>
            </w:pict>
          </mc:Fallback>
        </mc:AlternateContent>
      </w:r>
      <w:r w:rsidR="00400826">
        <w:t xml:space="preserve">                                  </w:t>
      </w:r>
    </w:p>
    <w:p w14:paraId="365F602D" w14:textId="77777777" w:rsidR="008C3631" w:rsidRDefault="008C3631"/>
    <w:p w14:paraId="03F980E2" w14:textId="77777777" w:rsidR="008C3631" w:rsidRDefault="008C3631" w:rsidP="00FA3298">
      <w:pPr>
        <w:spacing w:after="0"/>
      </w:pPr>
    </w:p>
    <w:tbl>
      <w:tblPr>
        <w:tblStyle w:val="TableGrid"/>
        <w:tblW w:w="0" w:type="auto"/>
        <w:tblLook w:val="04A0" w:firstRow="1" w:lastRow="0" w:firstColumn="1" w:lastColumn="0" w:noHBand="0" w:noVBand="1"/>
      </w:tblPr>
      <w:tblGrid>
        <w:gridCol w:w="10201"/>
      </w:tblGrid>
      <w:tr w:rsidR="008C3631" w14:paraId="1E166C10" w14:textId="77777777" w:rsidTr="008C3631">
        <w:trPr>
          <w:trHeight w:val="632"/>
        </w:trPr>
        <w:tc>
          <w:tcPr>
            <w:tcW w:w="10201" w:type="dxa"/>
            <w:shd w:val="clear" w:color="auto" w:fill="F2F2F2" w:themeFill="background1" w:themeFillShade="F2"/>
            <w:vAlign w:val="center"/>
          </w:tcPr>
          <w:p w14:paraId="15D20C1C" w14:textId="77777777" w:rsidR="008C3631" w:rsidRDefault="0081435E" w:rsidP="008C3631">
            <w:pPr>
              <w:jc w:val="center"/>
              <w:rPr>
                <w:rFonts w:ascii="Arial" w:hAnsi="Arial" w:cs="Arial"/>
                <w:b/>
                <w:sz w:val="28"/>
                <w:szCs w:val="28"/>
              </w:rPr>
            </w:pPr>
            <w:r>
              <w:rPr>
                <w:rFonts w:ascii="Arial" w:hAnsi="Arial" w:cs="Arial"/>
                <w:b/>
                <w:sz w:val="28"/>
                <w:szCs w:val="28"/>
              </w:rPr>
              <w:t xml:space="preserve">Tickhill Estfeld </w:t>
            </w:r>
            <w:r w:rsidR="001926BE">
              <w:rPr>
                <w:rFonts w:ascii="Arial" w:hAnsi="Arial" w:cs="Arial"/>
                <w:b/>
                <w:sz w:val="28"/>
                <w:szCs w:val="28"/>
              </w:rPr>
              <w:t>Primary School</w:t>
            </w:r>
            <w:r w:rsidR="00B20B78">
              <w:rPr>
                <w:rFonts w:ascii="Arial" w:hAnsi="Arial" w:cs="Arial"/>
                <w:b/>
                <w:sz w:val="28"/>
                <w:szCs w:val="28"/>
              </w:rPr>
              <w:t xml:space="preserve"> </w:t>
            </w:r>
          </w:p>
          <w:p w14:paraId="362755E1" w14:textId="6E06636A" w:rsidR="00B20B78" w:rsidRPr="008C3631" w:rsidRDefault="00E67640" w:rsidP="008C3631">
            <w:pPr>
              <w:jc w:val="center"/>
              <w:rPr>
                <w:rFonts w:ascii="Arial" w:hAnsi="Arial" w:cs="Arial"/>
                <w:b/>
                <w:sz w:val="28"/>
                <w:szCs w:val="28"/>
              </w:rPr>
            </w:pPr>
            <w:r>
              <w:rPr>
                <w:rFonts w:ascii="Arial" w:hAnsi="Arial" w:cs="Arial"/>
                <w:b/>
                <w:sz w:val="28"/>
                <w:szCs w:val="28"/>
              </w:rPr>
              <w:t>November 2024</w:t>
            </w:r>
          </w:p>
        </w:tc>
      </w:tr>
    </w:tbl>
    <w:p w14:paraId="5D3C54B0" w14:textId="77777777" w:rsidR="008C3631" w:rsidRDefault="008C3631" w:rsidP="00370AA2">
      <w:pPr>
        <w:spacing w:after="0"/>
      </w:pPr>
    </w:p>
    <w:tbl>
      <w:tblPr>
        <w:tblStyle w:val="TableGrid"/>
        <w:tblW w:w="0" w:type="auto"/>
        <w:tblLook w:val="04A0" w:firstRow="1" w:lastRow="0" w:firstColumn="1" w:lastColumn="0" w:noHBand="0" w:noVBand="1"/>
      </w:tblPr>
      <w:tblGrid>
        <w:gridCol w:w="10201"/>
      </w:tblGrid>
      <w:tr w:rsidR="008C3631" w14:paraId="372DD6DA" w14:textId="77777777" w:rsidTr="008C3631">
        <w:tc>
          <w:tcPr>
            <w:tcW w:w="10201" w:type="dxa"/>
            <w:shd w:val="clear" w:color="auto" w:fill="FF0000"/>
            <w:vAlign w:val="center"/>
          </w:tcPr>
          <w:p w14:paraId="6E89CA96" w14:textId="77777777" w:rsidR="008C3631" w:rsidRPr="008C3631" w:rsidRDefault="008C3631" w:rsidP="008C3631">
            <w:pPr>
              <w:rPr>
                <w:rFonts w:ascii="Arial" w:hAnsi="Arial" w:cs="Arial"/>
                <w:b/>
                <w:color w:val="FFFFFF" w:themeColor="background1"/>
              </w:rPr>
            </w:pPr>
            <w:r w:rsidRPr="00B102E4">
              <w:rPr>
                <w:rFonts w:ascii="Arial" w:hAnsi="Arial" w:cs="Arial"/>
                <w:b/>
                <w:color w:val="FFFFFF" w:themeColor="background1"/>
                <w:sz w:val="28"/>
              </w:rPr>
              <w:t>General Statement</w:t>
            </w:r>
          </w:p>
        </w:tc>
      </w:tr>
    </w:tbl>
    <w:p w14:paraId="7498347F" w14:textId="77777777" w:rsidR="00AC7102" w:rsidRPr="00AC7102" w:rsidRDefault="00AC7102" w:rsidP="00AC7102">
      <w:pPr>
        <w:widowControl w:val="0"/>
        <w:autoSpaceDE w:val="0"/>
        <w:autoSpaceDN w:val="0"/>
        <w:adjustRightInd w:val="0"/>
        <w:spacing w:after="0" w:line="243" w:lineRule="auto"/>
        <w:ind w:right="92"/>
        <w:rPr>
          <w:rFonts w:ascii="Arial" w:hAnsi="Arial" w:cs="Arial"/>
          <w:color w:val="231F20"/>
          <w:sz w:val="24"/>
          <w:szCs w:val="24"/>
        </w:rPr>
      </w:pPr>
      <w:r w:rsidRPr="00AC7102">
        <w:rPr>
          <w:rFonts w:ascii="Arial" w:hAnsi="Arial" w:cs="Arial"/>
          <w:color w:val="231F20"/>
          <w:sz w:val="24"/>
          <w:szCs w:val="24"/>
        </w:rPr>
        <w:t xml:space="preserve">Lockdown is the term given to protecting </w:t>
      </w:r>
      <w:r>
        <w:rPr>
          <w:rFonts w:ascii="Arial" w:hAnsi="Arial" w:cs="Arial"/>
          <w:color w:val="231F20"/>
          <w:sz w:val="24"/>
          <w:szCs w:val="24"/>
        </w:rPr>
        <w:t>children</w:t>
      </w:r>
      <w:r w:rsidRPr="00AC7102">
        <w:rPr>
          <w:rFonts w:ascii="Arial" w:hAnsi="Arial" w:cs="Arial"/>
          <w:color w:val="231F20"/>
          <w:sz w:val="24"/>
          <w:szCs w:val="24"/>
        </w:rPr>
        <w:t xml:space="preserve"> and staff by</w:t>
      </w:r>
      <w:r>
        <w:rPr>
          <w:rFonts w:ascii="Arial" w:hAnsi="Arial" w:cs="Arial"/>
          <w:color w:val="231F20"/>
          <w:sz w:val="24"/>
          <w:szCs w:val="24"/>
        </w:rPr>
        <w:t xml:space="preserve"> keeping them indoors, in their </w:t>
      </w:r>
      <w:r w:rsidRPr="00AC7102">
        <w:rPr>
          <w:rFonts w:ascii="Arial" w:hAnsi="Arial" w:cs="Arial"/>
          <w:color w:val="231F20"/>
          <w:sz w:val="24"/>
          <w:szCs w:val="24"/>
        </w:rPr>
        <w:t>classrooms or other</w:t>
      </w:r>
      <w:r>
        <w:rPr>
          <w:rFonts w:ascii="Arial" w:hAnsi="Arial" w:cs="Arial"/>
          <w:color w:val="231F20"/>
          <w:sz w:val="24"/>
          <w:szCs w:val="24"/>
        </w:rPr>
        <w:t xml:space="preserve"> </w:t>
      </w:r>
      <w:r w:rsidRPr="00AC7102">
        <w:rPr>
          <w:rFonts w:ascii="Arial" w:hAnsi="Arial" w:cs="Arial"/>
          <w:color w:val="231F20"/>
          <w:sz w:val="24"/>
          <w:szCs w:val="24"/>
        </w:rPr>
        <w:t>safe locations. An example of when a lockdown may be appropriate would be in the event of a direct physical</w:t>
      </w:r>
      <w:r>
        <w:rPr>
          <w:rFonts w:ascii="Arial" w:hAnsi="Arial" w:cs="Arial"/>
          <w:color w:val="231F20"/>
          <w:sz w:val="24"/>
          <w:szCs w:val="24"/>
        </w:rPr>
        <w:t xml:space="preserve"> </w:t>
      </w:r>
      <w:r w:rsidRPr="00AC7102">
        <w:rPr>
          <w:rFonts w:ascii="Arial" w:hAnsi="Arial" w:cs="Arial"/>
          <w:color w:val="231F20"/>
          <w:sz w:val="24"/>
          <w:szCs w:val="24"/>
        </w:rPr>
        <w:t xml:space="preserve">threat to staff and </w:t>
      </w:r>
      <w:r>
        <w:rPr>
          <w:rFonts w:ascii="Arial" w:hAnsi="Arial" w:cs="Arial"/>
          <w:color w:val="231F20"/>
          <w:sz w:val="24"/>
          <w:szCs w:val="24"/>
        </w:rPr>
        <w:t>children</w:t>
      </w:r>
      <w:r w:rsidRPr="00AC7102">
        <w:rPr>
          <w:rFonts w:ascii="Arial" w:hAnsi="Arial" w:cs="Arial"/>
          <w:color w:val="231F20"/>
          <w:sz w:val="24"/>
          <w:szCs w:val="24"/>
        </w:rPr>
        <w:t xml:space="preserve"> by </w:t>
      </w:r>
      <w:r w:rsidR="00C12E68">
        <w:rPr>
          <w:rFonts w:ascii="Arial" w:hAnsi="Arial" w:cs="Arial"/>
          <w:color w:val="231F20"/>
          <w:sz w:val="24"/>
          <w:szCs w:val="24"/>
        </w:rPr>
        <w:t>person with malicious intent</w:t>
      </w:r>
      <w:r w:rsidRPr="00AC7102">
        <w:rPr>
          <w:rFonts w:ascii="Arial" w:hAnsi="Arial" w:cs="Arial"/>
          <w:color w:val="231F20"/>
          <w:sz w:val="24"/>
          <w:szCs w:val="24"/>
        </w:rPr>
        <w:t xml:space="preserve"> in or around the </w:t>
      </w:r>
      <w:r>
        <w:rPr>
          <w:rFonts w:ascii="Arial" w:hAnsi="Arial" w:cs="Arial"/>
          <w:color w:val="231F20"/>
          <w:sz w:val="24"/>
          <w:szCs w:val="24"/>
        </w:rPr>
        <w:t>site</w:t>
      </w:r>
      <w:r w:rsidRPr="00AC7102">
        <w:rPr>
          <w:rFonts w:ascii="Arial" w:hAnsi="Arial" w:cs="Arial"/>
          <w:color w:val="231F20"/>
          <w:sz w:val="24"/>
          <w:szCs w:val="24"/>
        </w:rPr>
        <w:t xml:space="preserve"> premises.</w:t>
      </w:r>
    </w:p>
    <w:p w14:paraId="0E22DB09" w14:textId="77777777" w:rsidR="00AC7102" w:rsidRPr="00AC7102" w:rsidRDefault="00AC7102" w:rsidP="00AC7102">
      <w:pPr>
        <w:widowControl w:val="0"/>
        <w:autoSpaceDE w:val="0"/>
        <w:autoSpaceDN w:val="0"/>
        <w:adjustRightInd w:val="0"/>
        <w:spacing w:after="0" w:line="243" w:lineRule="auto"/>
        <w:ind w:right="92"/>
        <w:rPr>
          <w:rFonts w:ascii="Arial" w:hAnsi="Arial" w:cs="Arial"/>
          <w:color w:val="231F20"/>
          <w:sz w:val="24"/>
          <w:szCs w:val="24"/>
        </w:rPr>
      </w:pPr>
      <w:r w:rsidRPr="00AC7102">
        <w:rPr>
          <w:rFonts w:ascii="Arial" w:hAnsi="Arial" w:cs="Arial"/>
          <w:color w:val="231F20"/>
          <w:sz w:val="24"/>
          <w:szCs w:val="24"/>
        </w:rPr>
        <w:t>In most cases this would be a precaution, on notification by the Police, of a threat in the community (Melsonby,</w:t>
      </w:r>
      <w:r>
        <w:rPr>
          <w:rFonts w:ascii="Arial" w:hAnsi="Arial" w:cs="Arial"/>
          <w:color w:val="231F20"/>
          <w:sz w:val="24"/>
          <w:szCs w:val="24"/>
        </w:rPr>
        <w:t xml:space="preserve"> </w:t>
      </w:r>
      <w:r w:rsidRPr="00AC7102">
        <w:rPr>
          <w:rFonts w:ascii="Arial" w:hAnsi="Arial" w:cs="Arial"/>
          <w:color w:val="231F20"/>
          <w:sz w:val="24"/>
          <w:szCs w:val="24"/>
        </w:rPr>
        <w:t xml:space="preserve">2010/Cumbria 2010). Very occasionally, a threat is present inside the </w:t>
      </w:r>
      <w:r>
        <w:rPr>
          <w:rFonts w:ascii="Arial" w:hAnsi="Arial" w:cs="Arial"/>
          <w:color w:val="231F20"/>
          <w:sz w:val="24"/>
          <w:szCs w:val="24"/>
        </w:rPr>
        <w:t>site</w:t>
      </w:r>
      <w:r w:rsidRPr="00AC7102">
        <w:rPr>
          <w:rFonts w:ascii="Arial" w:hAnsi="Arial" w:cs="Arial"/>
          <w:color w:val="231F20"/>
          <w:sz w:val="24"/>
          <w:szCs w:val="24"/>
        </w:rPr>
        <w:t xml:space="preserve"> (Dunblane Primary </w:t>
      </w:r>
      <w:r>
        <w:rPr>
          <w:rFonts w:ascii="Arial" w:hAnsi="Arial" w:cs="Arial"/>
          <w:color w:val="231F20"/>
          <w:sz w:val="24"/>
          <w:szCs w:val="24"/>
        </w:rPr>
        <w:t>Site</w:t>
      </w:r>
      <w:r w:rsidRPr="00AC7102">
        <w:rPr>
          <w:rFonts w:ascii="Arial" w:hAnsi="Arial" w:cs="Arial"/>
          <w:color w:val="231F20"/>
          <w:sz w:val="24"/>
          <w:szCs w:val="24"/>
        </w:rPr>
        <w:t>, 1996).</w:t>
      </w:r>
    </w:p>
    <w:p w14:paraId="6A399526" w14:textId="77777777" w:rsidR="00B102E4" w:rsidRDefault="00AC7102" w:rsidP="00AC7102">
      <w:pPr>
        <w:widowControl w:val="0"/>
        <w:autoSpaceDE w:val="0"/>
        <w:autoSpaceDN w:val="0"/>
        <w:adjustRightInd w:val="0"/>
        <w:spacing w:after="0" w:line="243" w:lineRule="auto"/>
        <w:ind w:right="92"/>
        <w:rPr>
          <w:rFonts w:ascii="Arial" w:hAnsi="Arial" w:cs="Arial"/>
          <w:color w:val="231F20"/>
          <w:sz w:val="24"/>
          <w:szCs w:val="24"/>
        </w:rPr>
      </w:pPr>
      <w:r w:rsidRPr="00AC7102">
        <w:rPr>
          <w:rFonts w:ascii="Arial" w:hAnsi="Arial" w:cs="Arial"/>
          <w:color w:val="231F20"/>
          <w:sz w:val="24"/>
          <w:szCs w:val="24"/>
        </w:rPr>
        <w:t>Two levels of lockdown are provided in this document.</w:t>
      </w:r>
    </w:p>
    <w:p w14:paraId="3E1BCB71" w14:textId="77777777" w:rsidR="00AC7102" w:rsidRDefault="00AC7102" w:rsidP="00AC7102">
      <w:pPr>
        <w:widowControl w:val="0"/>
        <w:autoSpaceDE w:val="0"/>
        <w:autoSpaceDN w:val="0"/>
        <w:adjustRightInd w:val="0"/>
        <w:spacing w:after="0" w:line="243" w:lineRule="auto"/>
        <w:ind w:right="92"/>
        <w:rPr>
          <w:rFonts w:ascii="Arial" w:hAnsi="Arial" w:cs="Arial"/>
          <w:color w:val="231F20"/>
          <w:w w:val="96"/>
          <w:sz w:val="24"/>
          <w:szCs w:val="24"/>
        </w:rPr>
      </w:pPr>
    </w:p>
    <w:tbl>
      <w:tblPr>
        <w:tblStyle w:val="TableGrid"/>
        <w:tblW w:w="0" w:type="auto"/>
        <w:tblLook w:val="04A0" w:firstRow="1" w:lastRow="0" w:firstColumn="1" w:lastColumn="0" w:noHBand="0" w:noVBand="1"/>
      </w:tblPr>
      <w:tblGrid>
        <w:gridCol w:w="10201"/>
      </w:tblGrid>
      <w:tr w:rsidR="00B102E4" w14:paraId="1B2BEC7D" w14:textId="77777777" w:rsidTr="00B102E4">
        <w:tc>
          <w:tcPr>
            <w:tcW w:w="10201" w:type="dxa"/>
            <w:shd w:val="clear" w:color="auto" w:fill="FF0000"/>
          </w:tcPr>
          <w:p w14:paraId="4B587276" w14:textId="77777777" w:rsidR="00B102E4" w:rsidRPr="00B102E4" w:rsidRDefault="00AC7102" w:rsidP="00B102E4">
            <w:pPr>
              <w:widowControl w:val="0"/>
              <w:autoSpaceDE w:val="0"/>
              <w:autoSpaceDN w:val="0"/>
              <w:adjustRightInd w:val="0"/>
              <w:spacing w:line="243" w:lineRule="auto"/>
              <w:ind w:right="92"/>
              <w:rPr>
                <w:rFonts w:ascii="Arial" w:hAnsi="Arial" w:cs="Arial"/>
                <w:b/>
                <w:color w:val="FFFFFF" w:themeColor="background1"/>
                <w:szCs w:val="24"/>
              </w:rPr>
            </w:pPr>
            <w:r>
              <w:rPr>
                <w:rFonts w:ascii="Arial" w:hAnsi="Arial" w:cs="Arial"/>
                <w:b/>
                <w:color w:val="FFFFFF" w:themeColor="background1"/>
                <w:sz w:val="28"/>
                <w:szCs w:val="24"/>
              </w:rPr>
              <w:t>Partial Lockdown</w:t>
            </w:r>
          </w:p>
        </w:tc>
      </w:tr>
    </w:tbl>
    <w:p w14:paraId="7F1C4628" w14:textId="77777777" w:rsidR="00AC7102" w:rsidRPr="00AC7102" w:rsidRDefault="00AC7102" w:rsidP="00AC7102">
      <w:pPr>
        <w:pStyle w:val="ListParagraph"/>
        <w:widowControl w:val="0"/>
        <w:numPr>
          <w:ilvl w:val="0"/>
          <w:numId w:val="7"/>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This may be as a result of a reported incident to the site or an occurrence that is happening within the site premises. </w:t>
      </w:r>
    </w:p>
    <w:p w14:paraId="7ABC690F" w14:textId="77777777" w:rsidR="00AC7102" w:rsidRPr="00AC7102" w:rsidRDefault="00AC7102" w:rsidP="00AC7102">
      <w:pPr>
        <w:pStyle w:val="ListParagraph"/>
        <w:widowControl w:val="0"/>
        <w:numPr>
          <w:ilvl w:val="0"/>
          <w:numId w:val="7"/>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Civil disturbance in the local community with the potential to pose a risk to staff and </w:t>
      </w:r>
      <w:r>
        <w:rPr>
          <w:rFonts w:ascii="Arial" w:hAnsi="Arial" w:cs="Arial"/>
          <w:color w:val="231F20"/>
          <w:sz w:val="24"/>
          <w:szCs w:val="24"/>
        </w:rPr>
        <w:t>children</w:t>
      </w:r>
      <w:r w:rsidRPr="00AC7102">
        <w:rPr>
          <w:rFonts w:ascii="Arial" w:hAnsi="Arial" w:cs="Arial"/>
          <w:color w:val="231F20"/>
          <w:sz w:val="24"/>
          <w:szCs w:val="24"/>
        </w:rPr>
        <w:t xml:space="preserve"> in the site. </w:t>
      </w:r>
    </w:p>
    <w:p w14:paraId="29176075" w14:textId="77777777" w:rsidR="00AC7102" w:rsidRPr="00AC7102" w:rsidRDefault="00AC7102" w:rsidP="00AC7102">
      <w:pPr>
        <w:pStyle w:val="ListParagraph"/>
        <w:widowControl w:val="0"/>
        <w:numPr>
          <w:ilvl w:val="0"/>
          <w:numId w:val="7"/>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It may also be as a result of a warning being received from a recognised emergency service regarding the risk of air pollution, etc.</w:t>
      </w:r>
    </w:p>
    <w:p w14:paraId="00DC33A9"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1AB694FE" w14:textId="77777777" w:rsidR="00AC7102" w:rsidRDefault="00AC7102" w:rsidP="00AC7102">
      <w:pPr>
        <w:widowControl w:val="0"/>
        <w:autoSpaceDE w:val="0"/>
        <w:autoSpaceDN w:val="0"/>
        <w:adjustRightInd w:val="0"/>
        <w:spacing w:after="0" w:line="243" w:lineRule="auto"/>
        <w:ind w:right="227"/>
        <w:jc w:val="both"/>
        <w:rPr>
          <w:rFonts w:ascii="Arial" w:hAnsi="Arial" w:cs="Arial"/>
          <w:b/>
          <w:color w:val="FF0000"/>
          <w:sz w:val="24"/>
          <w:szCs w:val="24"/>
        </w:rPr>
      </w:pPr>
      <w:r w:rsidRPr="00AC7102">
        <w:rPr>
          <w:rFonts w:ascii="Arial" w:hAnsi="Arial" w:cs="Arial"/>
          <w:b/>
          <w:color w:val="231F20"/>
          <w:sz w:val="24"/>
          <w:szCs w:val="24"/>
        </w:rPr>
        <w:t>Alert to staff:</w:t>
      </w:r>
      <w:r w:rsidRPr="00AC7102">
        <w:rPr>
          <w:rFonts w:ascii="Arial" w:hAnsi="Arial" w:cs="Arial"/>
          <w:color w:val="231F20"/>
          <w:sz w:val="24"/>
          <w:szCs w:val="24"/>
        </w:rPr>
        <w:t xml:space="preserve"> ‘Partial Lockdown’ or an agreed code word that all members of staff recognise and understand to begin the procedure. </w:t>
      </w:r>
      <w:r w:rsidR="003A51CD" w:rsidRPr="00A7579A">
        <w:rPr>
          <w:rFonts w:ascii="Arial" w:hAnsi="Arial" w:cs="Arial"/>
          <w:b/>
          <w:color w:val="FF0000"/>
          <w:sz w:val="24"/>
          <w:szCs w:val="24"/>
        </w:rPr>
        <w:t xml:space="preserve">Our school uses </w:t>
      </w:r>
      <w:r w:rsidR="00E47FC4">
        <w:rPr>
          <w:rFonts w:ascii="Arial" w:hAnsi="Arial" w:cs="Arial"/>
          <w:b/>
          <w:color w:val="FF0000"/>
          <w:sz w:val="24"/>
          <w:szCs w:val="24"/>
        </w:rPr>
        <w:t xml:space="preserve">the words </w:t>
      </w:r>
      <w:r w:rsidR="00A7579A" w:rsidRPr="00A7579A">
        <w:rPr>
          <w:rFonts w:ascii="Arial" w:hAnsi="Arial" w:cs="Arial"/>
          <w:b/>
          <w:color w:val="FF0000"/>
          <w:sz w:val="24"/>
          <w:szCs w:val="24"/>
        </w:rPr>
        <w:t>PARTIAL LOCKDOWN verbally communicated to signal</w:t>
      </w:r>
      <w:r w:rsidR="00AA2280" w:rsidRPr="00A7579A">
        <w:rPr>
          <w:rFonts w:ascii="Arial" w:hAnsi="Arial" w:cs="Arial"/>
          <w:b/>
          <w:color w:val="FF0000"/>
          <w:sz w:val="24"/>
          <w:szCs w:val="24"/>
        </w:rPr>
        <w:t xml:space="preserve"> </w:t>
      </w:r>
      <w:r w:rsidR="003A51CD" w:rsidRPr="00A7579A">
        <w:rPr>
          <w:rFonts w:ascii="Arial" w:hAnsi="Arial" w:cs="Arial"/>
          <w:b/>
          <w:color w:val="FF0000"/>
          <w:sz w:val="24"/>
          <w:szCs w:val="24"/>
        </w:rPr>
        <w:t>that invacuation has begun.</w:t>
      </w:r>
    </w:p>
    <w:p w14:paraId="697E8966" w14:textId="77777777" w:rsidR="00C12E68" w:rsidRPr="00A7579A" w:rsidRDefault="00C12E68" w:rsidP="00C12E68">
      <w:pPr>
        <w:widowControl w:val="0"/>
        <w:autoSpaceDE w:val="0"/>
        <w:autoSpaceDN w:val="0"/>
        <w:adjustRightInd w:val="0"/>
        <w:spacing w:after="0" w:line="243" w:lineRule="auto"/>
        <w:ind w:right="227"/>
        <w:jc w:val="both"/>
        <w:rPr>
          <w:rFonts w:ascii="Arial" w:hAnsi="Arial" w:cs="Arial"/>
          <w:b/>
          <w:color w:val="FF0000"/>
          <w:sz w:val="24"/>
          <w:szCs w:val="24"/>
        </w:rPr>
      </w:pPr>
      <w:r w:rsidRPr="003039DB">
        <w:rPr>
          <w:rFonts w:ascii="Arial" w:hAnsi="Arial" w:cs="Arial"/>
          <w:color w:val="231F20"/>
          <w:sz w:val="24"/>
          <w:szCs w:val="24"/>
        </w:rPr>
        <w:t xml:space="preserve">School has purchased walkie-talkie radios to inform those working outside the school building of an alert.   </w:t>
      </w:r>
    </w:p>
    <w:p w14:paraId="3669EB14"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b/>
          <w:bCs/>
          <w:color w:val="231F20"/>
          <w:sz w:val="24"/>
          <w:szCs w:val="24"/>
        </w:rPr>
      </w:pPr>
    </w:p>
    <w:p w14:paraId="186C3855"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b/>
          <w:bCs/>
          <w:color w:val="231F20"/>
          <w:sz w:val="24"/>
          <w:szCs w:val="24"/>
        </w:rPr>
      </w:pPr>
      <w:r w:rsidRPr="00AC7102">
        <w:rPr>
          <w:rFonts w:ascii="Arial" w:hAnsi="Arial" w:cs="Arial"/>
          <w:b/>
          <w:bCs/>
          <w:color w:val="231F20"/>
          <w:sz w:val="24"/>
          <w:szCs w:val="24"/>
        </w:rPr>
        <w:t>Immediate action:</w:t>
      </w:r>
    </w:p>
    <w:p w14:paraId="0AB9D519" w14:textId="77777777" w:rsidR="00AC7102" w:rsidRPr="00AC7102" w:rsidRDefault="00AC7102" w:rsidP="00AC7102">
      <w:pPr>
        <w:pStyle w:val="ListParagraph"/>
        <w:widowControl w:val="0"/>
        <w:numPr>
          <w:ilvl w:val="0"/>
          <w:numId w:val="8"/>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All outside activity to cease with immediate effect, </w:t>
      </w:r>
      <w:r>
        <w:rPr>
          <w:rFonts w:ascii="Arial" w:hAnsi="Arial" w:cs="Arial"/>
          <w:color w:val="231F20"/>
          <w:sz w:val="24"/>
          <w:szCs w:val="24"/>
        </w:rPr>
        <w:t>children</w:t>
      </w:r>
      <w:r w:rsidRPr="00AC7102">
        <w:rPr>
          <w:rFonts w:ascii="Arial" w:hAnsi="Arial" w:cs="Arial"/>
          <w:color w:val="231F20"/>
          <w:sz w:val="24"/>
          <w:szCs w:val="24"/>
        </w:rPr>
        <w:t xml:space="preserve"> and staff to return to the building in a swift and safe manner. </w:t>
      </w:r>
    </w:p>
    <w:p w14:paraId="1630C6BF" w14:textId="77777777" w:rsidR="00AC7102" w:rsidRPr="00AC7102" w:rsidRDefault="00AC7102" w:rsidP="00AC7102">
      <w:pPr>
        <w:pStyle w:val="ListParagraph"/>
        <w:widowControl w:val="0"/>
        <w:numPr>
          <w:ilvl w:val="0"/>
          <w:numId w:val="8"/>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All staff and </w:t>
      </w:r>
      <w:r>
        <w:rPr>
          <w:rFonts w:ascii="Arial" w:hAnsi="Arial" w:cs="Arial"/>
          <w:color w:val="231F20"/>
          <w:sz w:val="24"/>
          <w:szCs w:val="24"/>
        </w:rPr>
        <w:t>children</w:t>
      </w:r>
      <w:r w:rsidRPr="00AC7102">
        <w:rPr>
          <w:rFonts w:ascii="Arial" w:hAnsi="Arial" w:cs="Arial"/>
          <w:color w:val="231F20"/>
          <w:sz w:val="24"/>
          <w:szCs w:val="24"/>
        </w:rPr>
        <w:t xml:space="preserve"> remain inside the building and </w:t>
      </w:r>
      <w:r w:rsidRPr="00AC7102">
        <w:rPr>
          <w:rFonts w:ascii="Arial" w:hAnsi="Arial" w:cs="Arial"/>
          <w:b/>
          <w:color w:val="231F20"/>
          <w:sz w:val="24"/>
          <w:szCs w:val="24"/>
        </w:rPr>
        <w:t>all</w:t>
      </w:r>
      <w:r w:rsidRPr="00AC7102">
        <w:rPr>
          <w:rFonts w:ascii="Arial" w:hAnsi="Arial" w:cs="Arial"/>
          <w:color w:val="231F20"/>
          <w:sz w:val="24"/>
          <w:szCs w:val="24"/>
        </w:rPr>
        <w:t xml:space="preserve"> external doors and windows are to be locked</w:t>
      </w:r>
      <w:r w:rsidR="00AA2280">
        <w:rPr>
          <w:rFonts w:ascii="Arial" w:hAnsi="Arial" w:cs="Arial"/>
          <w:color w:val="231F20"/>
          <w:sz w:val="24"/>
          <w:szCs w:val="24"/>
        </w:rPr>
        <w:t>/closed</w:t>
      </w:r>
      <w:r w:rsidRPr="00AC7102">
        <w:rPr>
          <w:rFonts w:ascii="Arial" w:hAnsi="Arial" w:cs="Arial"/>
          <w:color w:val="231F20"/>
          <w:sz w:val="24"/>
          <w:szCs w:val="24"/>
        </w:rPr>
        <w:t xml:space="preserve"> until further notice</w:t>
      </w:r>
      <w:r w:rsidR="00480CCA">
        <w:rPr>
          <w:rFonts w:ascii="Arial" w:hAnsi="Arial" w:cs="Arial"/>
          <w:color w:val="231F20"/>
          <w:sz w:val="24"/>
          <w:szCs w:val="24"/>
        </w:rPr>
        <w:t xml:space="preserve">. </w:t>
      </w:r>
      <w:r w:rsidRPr="00AC7102">
        <w:rPr>
          <w:rFonts w:ascii="Arial" w:hAnsi="Arial" w:cs="Arial"/>
          <w:color w:val="231F20"/>
          <w:sz w:val="24"/>
          <w:szCs w:val="24"/>
        </w:rPr>
        <w:t xml:space="preserve">Nominated members of staff that are not directly supervising children are required to perform the task if appropriate to ensure the ongoing safeguarding of the </w:t>
      </w:r>
      <w:r>
        <w:rPr>
          <w:rFonts w:ascii="Arial" w:hAnsi="Arial" w:cs="Arial"/>
          <w:color w:val="231F20"/>
          <w:sz w:val="24"/>
          <w:szCs w:val="24"/>
        </w:rPr>
        <w:t>children</w:t>
      </w:r>
      <w:r w:rsidRPr="00AC7102">
        <w:rPr>
          <w:rFonts w:ascii="Arial" w:hAnsi="Arial" w:cs="Arial"/>
          <w:color w:val="231F20"/>
          <w:sz w:val="24"/>
          <w:szCs w:val="24"/>
        </w:rPr>
        <w:t>.</w:t>
      </w:r>
    </w:p>
    <w:p w14:paraId="68455CBC" w14:textId="77777777" w:rsidR="00AC7102" w:rsidRPr="00AC7102" w:rsidRDefault="00480CCA" w:rsidP="00AC7102">
      <w:pPr>
        <w:pStyle w:val="ListParagraph"/>
        <w:widowControl w:val="0"/>
        <w:numPr>
          <w:ilvl w:val="0"/>
          <w:numId w:val="8"/>
        </w:numPr>
        <w:autoSpaceDE w:val="0"/>
        <w:autoSpaceDN w:val="0"/>
        <w:adjustRightInd w:val="0"/>
        <w:spacing w:after="0" w:line="243" w:lineRule="auto"/>
        <w:ind w:right="227"/>
        <w:jc w:val="both"/>
        <w:rPr>
          <w:rFonts w:ascii="Arial" w:hAnsi="Arial" w:cs="Arial"/>
          <w:color w:val="231F20"/>
          <w:sz w:val="24"/>
          <w:szCs w:val="24"/>
        </w:rPr>
      </w:pPr>
      <w:r>
        <w:rPr>
          <w:rFonts w:ascii="Arial" w:hAnsi="Arial" w:cs="Arial"/>
          <w:color w:val="231F20"/>
          <w:sz w:val="24"/>
          <w:szCs w:val="24"/>
        </w:rPr>
        <w:t>Children</w:t>
      </w:r>
      <w:r w:rsidR="00AC7102" w:rsidRPr="00AC7102">
        <w:rPr>
          <w:rFonts w:ascii="Arial" w:hAnsi="Arial" w:cs="Arial"/>
          <w:color w:val="231F20"/>
          <w:sz w:val="24"/>
          <w:szCs w:val="24"/>
        </w:rPr>
        <w:t xml:space="preserve">/staff and visitor register will be </w:t>
      </w:r>
      <w:r>
        <w:rPr>
          <w:rFonts w:ascii="Arial" w:hAnsi="Arial" w:cs="Arial"/>
          <w:color w:val="231F20"/>
          <w:sz w:val="24"/>
          <w:szCs w:val="24"/>
        </w:rPr>
        <w:t xml:space="preserve">taken – </w:t>
      </w:r>
      <w:r w:rsidR="00AC7102" w:rsidRPr="00AC7102">
        <w:rPr>
          <w:rFonts w:ascii="Arial" w:hAnsi="Arial" w:cs="Arial"/>
          <w:color w:val="231F20"/>
          <w:sz w:val="24"/>
          <w:szCs w:val="24"/>
        </w:rPr>
        <w:t xml:space="preserve">the office will contact each </w:t>
      </w:r>
      <w:r>
        <w:rPr>
          <w:rFonts w:ascii="Arial" w:hAnsi="Arial" w:cs="Arial"/>
          <w:color w:val="231F20"/>
          <w:sz w:val="24"/>
          <w:szCs w:val="24"/>
        </w:rPr>
        <w:t>area</w:t>
      </w:r>
      <w:r w:rsidR="00AC7102" w:rsidRPr="00AC7102">
        <w:rPr>
          <w:rFonts w:ascii="Arial" w:hAnsi="Arial" w:cs="Arial"/>
          <w:color w:val="231F20"/>
          <w:sz w:val="24"/>
          <w:szCs w:val="24"/>
        </w:rPr>
        <w:t xml:space="preserve"> in turn for an attendance report.</w:t>
      </w:r>
    </w:p>
    <w:p w14:paraId="48037FD9" w14:textId="77777777" w:rsidR="00AC7102" w:rsidRPr="00AC7102" w:rsidRDefault="00AC7102" w:rsidP="00AC7102">
      <w:pPr>
        <w:pStyle w:val="ListParagraph"/>
        <w:widowControl w:val="0"/>
        <w:numPr>
          <w:ilvl w:val="0"/>
          <w:numId w:val="8"/>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At the discretion of the responsible person, free movement within the building may be permitted dependent upon the known information or continued reporting of the incident / circumstances. </w:t>
      </w:r>
    </w:p>
    <w:p w14:paraId="494C82B8"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173FB359"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Each situation is unique and presents differing on-going challenges. Once the </w:t>
      </w:r>
      <w:r>
        <w:rPr>
          <w:rFonts w:ascii="Arial" w:hAnsi="Arial" w:cs="Arial"/>
          <w:color w:val="231F20"/>
          <w:sz w:val="24"/>
          <w:szCs w:val="24"/>
        </w:rPr>
        <w:t>children</w:t>
      </w:r>
      <w:r w:rsidRPr="00AC7102">
        <w:rPr>
          <w:rFonts w:ascii="Arial" w:hAnsi="Arial" w:cs="Arial"/>
          <w:color w:val="231F20"/>
          <w:sz w:val="24"/>
          <w:szCs w:val="24"/>
        </w:rPr>
        <w:t xml:space="preserve">/staff and </w:t>
      </w:r>
      <w:r w:rsidR="00E72237">
        <w:rPr>
          <w:rFonts w:ascii="Arial" w:hAnsi="Arial" w:cs="Arial"/>
          <w:color w:val="231F20"/>
          <w:sz w:val="24"/>
          <w:szCs w:val="24"/>
        </w:rPr>
        <w:lastRenderedPageBreak/>
        <w:t>visitors</w:t>
      </w:r>
      <w:r w:rsidRPr="00AC7102">
        <w:rPr>
          <w:rFonts w:ascii="Arial" w:hAnsi="Arial" w:cs="Arial"/>
          <w:color w:val="231F20"/>
          <w:sz w:val="24"/>
          <w:szCs w:val="24"/>
        </w:rPr>
        <w:t xml:space="preserve"> etc. are accounted for the responsible person will conduct an on-going dynamic risk assessment basing their decision making primarily on advice received from the Emergency Services. All staff will be updated when applicable, and a written evidence log will be maintained throughout should it be required at a later stage. ‘Partial Lockdown’ is a precautionary measure and should be recognised that it places the </w:t>
      </w:r>
      <w:r>
        <w:rPr>
          <w:rFonts w:ascii="Arial" w:hAnsi="Arial" w:cs="Arial"/>
          <w:color w:val="231F20"/>
          <w:sz w:val="24"/>
          <w:szCs w:val="24"/>
        </w:rPr>
        <w:t>site</w:t>
      </w:r>
      <w:r w:rsidRPr="00AC7102">
        <w:rPr>
          <w:rFonts w:ascii="Arial" w:hAnsi="Arial" w:cs="Arial"/>
          <w:color w:val="231F20"/>
          <w:sz w:val="24"/>
          <w:szCs w:val="24"/>
        </w:rPr>
        <w:t xml:space="preserve"> in a state of readiness (whilst retaining a degree of normality), should the situation be further reported to have escalated.</w:t>
      </w:r>
    </w:p>
    <w:p w14:paraId="01D02365"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28EA86CD"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During the Partial Lockdown procedure, staff will maintain agreed open lines of communication and must not make unnecessary calls until further notice as this may delay the information sharing process to and from the responsible person.</w:t>
      </w:r>
    </w:p>
    <w:p w14:paraId="4842274A"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2CEA10EF"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In the event of an Air Pollution Incident being reported, all air vents should be closed / covered (where possible within the premises. If this is not possible, the </w:t>
      </w:r>
      <w:r>
        <w:rPr>
          <w:rFonts w:ascii="Arial" w:hAnsi="Arial" w:cs="Arial"/>
          <w:color w:val="231F20"/>
          <w:sz w:val="24"/>
          <w:szCs w:val="24"/>
        </w:rPr>
        <w:t>children</w:t>
      </w:r>
      <w:r w:rsidRPr="00AC7102">
        <w:rPr>
          <w:rFonts w:ascii="Arial" w:hAnsi="Arial" w:cs="Arial"/>
          <w:color w:val="231F20"/>
          <w:sz w:val="24"/>
          <w:szCs w:val="24"/>
        </w:rPr>
        <w:t xml:space="preserve"> / staff should be relocated from the room initially and a further decision is to be made by the responsible person regarding the appropriate room to relocate to and remain.)</w:t>
      </w:r>
    </w:p>
    <w:p w14:paraId="2A986C81"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 </w:t>
      </w:r>
    </w:p>
    <w:p w14:paraId="348755E0"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The responsible person will remain in contact with the appropriate Emergency Services team(s) and will make future dynamic risk assessment decisions with the assistance and advice of professional bodies regarding the prevailing threat. An evidence log should be completed, should it be required at a later stage.</w:t>
      </w:r>
    </w:p>
    <w:p w14:paraId="46F63104" w14:textId="77777777" w:rsidR="00B102E4" w:rsidRDefault="00B102E4" w:rsidP="00B102E4">
      <w:pPr>
        <w:widowControl w:val="0"/>
        <w:autoSpaceDE w:val="0"/>
        <w:autoSpaceDN w:val="0"/>
        <w:adjustRightInd w:val="0"/>
        <w:spacing w:after="0" w:line="243" w:lineRule="auto"/>
        <w:ind w:right="91"/>
        <w:jc w:val="both"/>
        <w:rPr>
          <w:rFonts w:ascii="Arial" w:hAnsi="Arial" w:cs="Arial"/>
          <w:color w:val="231F20"/>
          <w:sz w:val="24"/>
          <w:szCs w:val="24"/>
        </w:rPr>
      </w:pPr>
    </w:p>
    <w:tbl>
      <w:tblPr>
        <w:tblStyle w:val="TableGrid"/>
        <w:tblW w:w="0" w:type="auto"/>
        <w:tblLook w:val="04A0" w:firstRow="1" w:lastRow="0" w:firstColumn="1" w:lastColumn="0" w:noHBand="0" w:noVBand="1"/>
      </w:tblPr>
      <w:tblGrid>
        <w:gridCol w:w="10201"/>
      </w:tblGrid>
      <w:tr w:rsidR="00B102E4" w14:paraId="75ABD8BE" w14:textId="77777777" w:rsidTr="00B102E4">
        <w:tc>
          <w:tcPr>
            <w:tcW w:w="10201" w:type="dxa"/>
            <w:shd w:val="clear" w:color="auto" w:fill="FF0000"/>
          </w:tcPr>
          <w:p w14:paraId="6DC33A98" w14:textId="77777777" w:rsidR="00B102E4" w:rsidRPr="00B102E4" w:rsidRDefault="00AC7102" w:rsidP="00B102E4">
            <w:pPr>
              <w:widowControl w:val="0"/>
              <w:autoSpaceDE w:val="0"/>
              <w:autoSpaceDN w:val="0"/>
              <w:adjustRightInd w:val="0"/>
              <w:spacing w:line="243" w:lineRule="auto"/>
              <w:ind w:right="113"/>
              <w:jc w:val="both"/>
              <w:rPr>
                <w:rFonts w:ascii="Arial" w:hAnsi="Arial" w:cs="Arial"/>
                <w:b/>
                <w:color w:val="FFFFFF" w:themeColor="background1"/>
                <w:szCs w:val="24"/>
              </w:rPr>
            </w:pPr>
            <w:r>
              <w:rPr>
                <w:rFonts w:ascii="Arial" w:hAnsi="Arial" w:cs="Arial"/>
                <w:b/>
                <w:color w:val="FFFFFF" w:themeColor="background1"/>
                <w:sz w:val="28"/>
                <w:szCs w:val="24"/>
              </w:rPr>
              <w:t>Full Lockdown</w:t>
            </w:r>
          </w:p>
        </w:tc>
      </w:tr>
    </w:tbl>
    <w:p w14:paraId="5CA6F738"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bCs/>
          <w:color w:val="231F20"/>
          <w:sz w:val="24"/>
          <w:szCs w:val="24"/>
        </w:rPr>
      </w:pPr>
      <w:r w:rsidRPr="00AC7102">
        <w:rPr>
          <w:rFonts w:ascii="Arial" w:hAnsi="Arial" w:cs="Arial"/>
          <w:bCs/>
          <w:color w:val="231F20"/>
          <w:sz w:val="24"/>
          <w:szCs w:val="24"/>
        </w:rPr>
        <w:t xml:space="preserve">This signifies an immediate threat to the </w:t>
      </w:r>
      <w:r>
        <w:rPr>
          <w:rFonts w:ascii="Arial" w:hAnsi="Arial" w:cs="Arial"/>
          <w:bCs/>
          <w:color w:val="231F20"/>
          <w:sz w:val="24"/>
          <w:szCs w:val="24"/>
        </w:rPr>
        <w:t>site</w:t>
      </w:r>
      <w:r w:rsidRPr="00AC7102">
        <w:rPr>
          <w:rFonts w:ascii="Arial" w:hAnsi="Arial" w:cs="Arial"/>
          <w:bCs/>
          <w:color w:val="231F20"/>
          <w:sz w:val="24"/>
          <w:szCs w:val="24"/>
        </w:rPr>
        <w:t xml:space="preserve"> and may be an escalation of a partial lockdown or a spontaneous incident / event or occurrence in or near to the premises.</w:t>
      </w:r>
    </w:p>
    <w:p w14:paraId="0C670579"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b/>
          <w:bCs/>
          <w:color w:val="231F20"/>
          <w:sz w:val="24"/>
          <w:szCs w:val="24"/>
        </w:rPr>
      </w:pPr>
    </w:p>
    <w:p w14:paraId="6749BC89" w14:textId="77777777" w:rsidR="00AC7102" w:rsidRDefault="00AC7102" w:rsidP="00AC7102">
      <w:pPr>
        <w:widowControl w:val="0"/>
        <w:autoSpaceDE w:val="0"/>
        <w:autoSpaceDN w:val="0"/>
        <w:adjustRightInd w:val="0"/>
        <w:spacing w:after="0" w:line="243" w:lineRule="auto"/>
        <w:ind w:right="227"/>
        <w:jc w:val="both"/>
        <w:rPr>
          <w:rFonts w:ascii="Arial" w:hAnsi="Arial" w:cs="Arial"/>
          <w:b/>
          <w:color w:val="FF0000"/>
          <w:sz w:val="24"/>
          <w:szCs w:val="24"/>
        </w:rPr>
      </w:pPr>
      <w:r w:rsidRPr="00AC7102">
        <w:rPr>
          <w:rFonts w:ascii="Arial" w:hAnsi="Arial" w:cs="Arial"/>
          <w:b/>
          <w:bCs/>
          <w:color w:val="231F20"/>
          <w:sz w:val="24"/>
          <w:szCs w:val="24"/>
        </w:rPr>
        <w:t>Alert to staff</w:t>
      </w:r>
      <w:r w:rsidRPr="00AC7102">
        <w:rPr>
          <w:rFonts w:ascii="Arial" w:hAnsi="Arial" w:cs="Arial"/>
          <w:color w:val="231F20"/>
          <w:sz w:val="24"/>
          <w:szCs w:val="24"/>
        </w:rPr>
        <w:t xml:space="preserve">: ‘Full Lockdown’ or an agreed code word that all staff recognise and understand to begin the procedure. </w:t>
      </w:r>
      <w:r w:rsidR="00A7579A">
        <w:rPr>
          <w:rFonts w:ascii="Arial" w:hAnsi="Arial" w:cs="Arial"/>
          <w:b/>
          <w:color w:val="FF0000"/>
          <w:sz w:val="24"/>
          <w:szCs w:val="24"/>
        </w:rPr>
        <w:t>Our s</w:t>
      </w:r>
      <w:r w:rsidR="003A51CD" w:rsidRPr="00A7579A">
        <w:rPr>
          <w:rFonts w:ascii="Arial" w:hAnsi="Arial" w:cs="Arial"/>
          <w:b/>
          <w:color w:val="FF0000"/>
          <w:sz w:val="24"/>
          <w:szCs w:val="24"/>
        </w:rPr>
        <w:t xml:space="preserve">chool </w:t>
      </w:r>
      <w:r w:rsidR="00A7579A" w:rsidRPr="00A7579A">
        <w:rPr>
          <w:rFonts w:ascii="Arial" w:hAnsi="Arial" w:cs="Arial"/>
          <w:b/>
          <w:color w:val="FF0000"/>
          <w:sz w:val="24"/>
          <w:szCs w:val="24"/>
        </w:rPr>
        <w:t>uses a continuous ringing bell, that is distinct from the fire alarm sound</w:t>
      </w:r>
      <w:r w:rsidR="00E47FC4">
        <w:rPr>
          <w:rFonts w:ascii="Arial" w:hAnsi="Arial" w:cs="Arial"/>
          <w:b/>
          <w:color w:val="FF0000"/>
          <w:sz w:val="24"/>
          <w:szCs w:val="24"/>
        </w:rPr>
        <w:t>,</w:t>
      </w:r>
      <w:r w:rsidR="00A7579A" w:rsidRPr="00A7579A">
        <w:rPr>
          <w:rFonts w:ascii="Arial" w:hAnsi="Arial" w:cs="Arial"/>
          <w:b/>
          <w:color w:val="FF0000"/>
          <w:sz w:val="24"/>
          <w:szCs w:val="24"/>
        </w:rPr>
        <w:t xml:space="preserve"> to signal that </w:t>
      </w:r>
      <w:r w:rsidR="003A51CD" w:rsidRPr="00A7579A">
        <w:rPr>
          <w:rFonts w:ascii="Arial" w:hAnsi="Arial" w:cs="Arial"/>
          <w:b/>
          <w:color w:val="FF0000"/>
          <w:sz w:val="24"/>
          <w:szCs w:val="24"/>
        </w:rPr>
        <w:t xml:space="preserve">full lockdown </w:t>
      </w:r>
      <w:r w:rsidR="00A7579A" w:rsidRPr="00A7579A">
        <w:rPr>
          <w:rFonts w:ascii="Arial" w:hAnsi="Arial" w:cs="Arial"/>
          <w:b/>
          <w:color w:val="FF0000"/>
          <w:sz w:val="24"/>
          <w:szCs w:val="24"/>
        </w:rPr>
        <w:t>has begun</w:t>
      </w:r>
      <w:r w:rsidR="003A51CD" w:rsidRPr="00A7579A">
        <w:rPr>
          <w:rFonts w:ascii="Arial" w:hAnsi="Arial" w:cs="Arial"/>
          <w:b/>
          <w:color w:val="FF0000"/>
          <w:sz w:val="24"/>
          <w:szCs w:val="24"/>
        </w:rPr>
        <w:t>.</w:t>
      </w:r>
    </w:p>
    <w:p w14:paraId="12D2BBD9" w14:textId="77777777" w:rsidR="00C12E68" w:rsidRPr="00A7579A" w:rsidRDefault="00C12E68" w:rsidP="00C12E68">
      <w:pPr>
        <w:widowControl w:val="0"/>
        <w:autoSpaceDE w:val="0"/>
        <w:autoSpaceDN w:val="0"/>
        <w:adjustRightInd w:val="0"/>
        <w:spacing w:after="0" w:line="243" w:lineRule="auto"/>
        <w:ind w:right="227"/>
        <w:jc w:val="both"/>
        <w:rPr>
          <w:rFonts w:ascii="Arial" w:hAnsi="Arial" w:cs="Arial"/>
          <w:b/>
          <w:color w:val="FF0000"/>
          <w:sz w:val="24"/>
          <w:szCs w:val="24"/>
        </w:rPr>
      </w:pPr>
      <w:r w:rsidRPr="003039DB">
        <w:rPr>
          <w:rFonts w:ascii="Arial" w:hAnsi="Arial" w:cs="Arial"/>
          <w:color w:val="231F20"/>
          <w:sz w:val="24"/>
          <w:szCs w:val="24"/>
        </w:rPr>
        <w:t xml:space="preserve">School has purchased walkie-talkie radios to inform those working outside the school building of an alert.   </w:t>
      </w:r>
    </w:p>
    <w:p w14:paraId="397D32C6"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b/>
          <w:bCs/>
          <w:color w:val="231F20"/>
          <w:sz w:val="24"/>
          <w:szCs w:val="24"/>
        </w:rPr>
      </w:pPr>
    </w:p>
    <w:p w14:paraId="13119F96"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b/>
          <w:bCs/>
          <w:color w:val="231F20"/>
          <w:sz w:val="24"/>
          <w:szCs w:val="24"/>
        </w:rPr>
      </w:pPr>
      <w:r w:rsidRPr="00AC7102">
        <w:rPr>
          <w:rFonts w:ascii="Arial" w:hAnsi="Arial" w:cs="Arial"/>
          <w:b/>
          <w:bCs/>
          <w:color w:val="231F20"/>
          <w:sz w:val="24"/>
          <w:szCs w:val="24"/>
        </w:rPr>
        <w:t>Immediate action:</w:t>
      </w:r>
    </w:p>
    <w:p w14:paraId="2624062D" w14:textId="77777777" w:rsidR="00AC7102" w:rsidRPr="00AC7102" w:rsidRDefault="00AC7102" w:rsidP="00AC7102">
      <w:pPr>
        <w:pStyle w:val="ListParagraph"/>
        <w:widowControl w:val="0"/>
        <w:numPr>
          <w:ilvl w:val="0"/>
          <w:numId w:val="3"/>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All </w:t>
      </w:r>
      <w:r>
        <w:rPr>
          <w:rFonts w:ascii="Arial" w:hAnsi="Arial" w:cs="Arial"/>
          <w:color w:val="231F20"/>
          <w:sz w:val="24"/>
          <w:szCs w:val="24"/>
        </w:rPr>
        <w:t>children</w:t>
      </w:r>
      <w:r w:rsidRPr="00AC7102">
        <w:rPr>
          <w:rFonts w:ascii="Arial" w:hAnsi="Arial" w:cs="Arial"/>
          <w:color w:val="231F20"/>
          <w:sz w:val="24"/>
          <w:szCs w:val="24"/>
        </w:rPr>
        <w:t xml:space="preserve"> / staff, volunteers etc. are to </w:t>
      </w:r>
      <w:r w:rsidR="003A51CD">
        <w:rPr>
          <w:rFonts w:ascii="Arial" w:hAnsi="Arial" w:cs="Arial"/>
          <w:color w:val="231F20"/>
          <w:sz w:val="24"/>
          <w:szCs w:val="24"/>
        </w:rPr>
        <w:t>rem</w:t>
      </w:r>
      <w:r w:rsidR="00B20B78">
        <w:rPr>
          <w:rFonts w:ascii="Arial" w:hAnsi="Arial" w:cs="Arial"/>
          <w:color w:val="231F20"/>
          <w:sz w:val="24"/>
          <w:szCs w:val="24"/>
        </w:rPr>
        <w:t xml:space="preserve">ain in their own areas and </w:t>
      </w:r>
      <w:r w:rsidR="00584530">
        <w:rPr>
          <w:rFonts w:ascii="Arial" w:hAnsi="Arial" w:cs="Arial"/>
          <w:color w:val="231F20"/>
          <w:sz w:val="24"/>
          <w:szCs w:val="24"/>
        </w:rPr>
        <w:t>secure</w:t>
      </w:r>
      <w:r w:rsidR="00B20B78">
        <w:rPr>
          <w:rFonts w:ascii="Arial" w:hAnsi="Arial" w:cs="Arial"/>
          <w:color w:val="231F20"/>
          <w:sz w:val="24"/>
          <w:szCs w:val="24"/>
        </w:rPr>
        <w:t xml:space="preserve"> </w:t>
      </w:r>
      <w:r w:rsidR="003A51CD">
        <w:rPr>
          <w:rFonts w:ascii="Arial" w:hAnsi="Arial" w:cs="Arial"/>
          <w:color w:val="231F20"/>
          <w:sz w:val="24"/>
          <w:szCs w:val="24"/>
        </w:rPr>
        <w:t>their classroom/office doors</w:t>
      </w:r>
      <w:r w:rsidR="00D73133">
        <w:rPr>
          <w:rFonts w:ascii="Arial" w:hAnsi="Arial" w:cs="Arial"/>
          <w:color w:val="231F20"/>
          <w:sz w:val="24"/>
          <w:szCs w:val="24"/>
        </w:rPr>
        <w:t>.  See “Specific Lockdown Instructions document)</w:t>
      </w:r>
    </w:p>
    <w:p w14:paraId="4F0DA72A" w14:textId="77777777" w:rsidR="00AC7102" w:rsidRPr="00AC7102" w:rsidRDefault="00AC7102" w:rsidP="00AC7102">
      <w:pPr>
        <w:pStyle w:val="ListParagraph"/>
        <w:widowControl w:val="0"/>
        <w:numPr>
          <w:ilvl w:val="0"/>
          <w:numId w:val="3"/>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All external doors are to be </w:t>
      </w:r>
      <w:r w:rsidR="00D73133">
        <w:rPr>
          <w:rFonts w:ascii="Arial" w:hAnsi="Arial" w:cs="Arial"/>
          <w:color w:val="231F20"/>
          <w:sz w:val="24"/>
          <w:szCs w:val="24"/>
        </w:rPr>
        <w:t xml:space="preserve">closed (and </w:t>
      </w:r>
      <w:r w:rsidRPr="00AC7102">
        <w:rPr>
          <w:rFonts w:ascii="Arial" w:hAnsi="Arial" w:cs="Arial"/>
          <w:color w:val="231F20"/>
          <w:sz w:val="24"/>
          <w:szCs w:val="24"/>
        </w:rPr>
        <w:t>locked immediately</w:t>
      </w:r>
      <w:r w:rsidR="00D73133">
        <w:rPr>
          <w:rFonts w:ascii="Arial" w:hAnsi="Arial" w:cs="Arial"/>
          <w:color w:val="231F20"/>
          <w:sz w:val="24"/>
          <w:szCs w:val="24"/>
        </w:rPr>
        <w:t>)</w:t>
      </w:r>
      <w:r w:rsidRPr="00AC7102">
        <w:rPr>
          <w:rFonts w:ascii="Arial" w:hAnsi="Arial" w:cs="Arial"/>
          <w:color w:val="231F20"/>
          <w:sz w:val="24"/>
          <w:szCs w:val="24"/>
        </w:rPr>
        <w:t xml:space="preserve">. Classroom doors </w:t>
      </w:r>
      <w:r w:rsidR="00D73133">
        <w:rPr>
          <w:rFonts w:ascii="Arial" w:hAnsi="Arial" w:cs="Arial"/>
          <w:color w:val="231F20"/>
          <w:sz w:val="24"/>
          <w:szCs w:val="24"/>
        </w:rPr>
        <w:t>must be closed</w:t>
      </w:r>
      <w:r w:rsidRPr="00AC7102">
        <w:rPr>
          <w:rFonts w:ascii="Arial" w:hAnsi="Arial" w:cs="Arial"/>
          <w:color w:val="231F20"/>
          <w:sz w:val="24"/>
          <w:szCs w:val="24"/>
        </w:rPr>
        <w:t xml:space="preserve">. Nominated members of staff that are not directly supervising children are required to perform the task if appropriate to ensure the ongoing safeguarding of the </w:t>
      </w:r>
      <w:r>
        <w:rPr>
          <w:rFonts w:ascii="Arial" w:hAnsi="Arial" w:cs="Arial"/>
          <w:color w:val="231F20"/>
          <w:sz w:val="24"/>
          <w:szCs w:val="24"/>
        </w:rPr>
        <w:t>children</w:t>
      </w:r>
      <w:r w:rsidRPr="00AC7102">
        <w:rPr>
          <w:rFonts w:ascii="Arial" w:hAnsi="Arial" w:cs="Arial"/>
          <w:color w:val="231F20"/>
          <w:sz w:val="24"/>
          <w:szCs w:val="24"/>
        </w:rPr>
        <w:t>.</w:t>
      </w:r>
    </w:p>
    <w:p w14:paraId="59D2E6A6" w14:textId="77777777" w:rsidR="00AC7102" w:rsidRPr="00AC7102" w:rsidRDefault="00AC7102" w:rsidP="00AC7102">
      <w:pPr>
        <w:pStyle w:val="ListParagraph"/>
        <w:widowControl w:val="0"/>
        <w:numPr>
          <w:ilvl w:val="0"/>
          <w:numId w:val="3"/>
        </w:numPr>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All windows are to be </w:t>
      </w:r>
      <w:r w:rsidR="00D73133">
        <w:rPr>
          <w:rFonts w:ascii="Arial" w:hAnsi="Arial" w:cs="Arial"/>
          <w:color w:val="231F20"/>
          <w:sz w:val="24"/>
          <w:szCs w:val="24"/>
        </w:rPr>
        <w:t>closed</w:t>
      </w:r>
      <w:r w:rsidRPr="00AC7102">
        <w:rPr>
          <w:rFonts w:ascii="Arial" w:hAnsi="Arial" w:cs="Arial"/>
          <w:color w:val="231F20"/>
          <w:sz w:val="24"/>
          <w:szCs w:val="24"/>
        </w:rPr>
        <w:t>, and blinds drawn.</w:t>
      </w:r>
      <w:r w:rsidR="00E34B0A">
        <w:rPr>
          <w:rFonts w:ascii="Arial" w:hAnsi="Arial" w:cs="Arial"/>
          <w:color w:val="231F20"/>
          <w:sz w:val="24"/>
          <w:szCs w:val="24"/>
        </w:rPr>
        <w:t xml:space="preserve"> Lights to be turned off. </w:t>
      </w:r>
      <w:r w:rsidRPr="00AC7102">
        <w:rPr>
          <w:rFonts w:ascii="Arial" w:hAnsi="Arial" w:cs="Arial"/>
          <w:color w:val="231F20"/>
          <w:sz w:val="24"/>
          <w:szCs w:val="24"/>
        </w:rPr>
        <w:t xml:space="preserve"> </w:t>
      </w:r>
      <w:r>
        <w:rPr>
          <w:rFonts w:ascii="Arial" w:hAnsi="Arial" w:cs="Arial"/>
          <w:color w:val="231F20"/>
          <w:sz w:val="24"/>
          <w:szCs w:val="24"/>
        </w:rPr>
        <w:t>Children</w:t>
      </w:r>
      <w:r w:rsidRPr="00AC7102">
        <w:rPr>
          <w:rFonts w:ascii="Arial" w:hAnsi="Arial" w:cs="Arial"/>
          <w:color w:val="231F20"/>
          <w:sz w:val="24"/>
          <w:szCs w:val="24"/>
        </w:rPr>
        <w:t xml:space="preserve"> encouraged to remain quiet and remain out of public glare, (e.g. under a desk or around a corner) until further notice. </w:t>
      </w:r>
    </w:p>
    <w:p w14:paraId="0AE759D5"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686DE697"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Each situation is unique and presents differing on-going challenges. Once the </w:t>
      </w:r>
      <w:r>
        <w:rPr>
          <w:rFonts w:ascii="Arial" w:hAnsi="Arial" w:cs="Arial"/>
          <w:color w:val="231F20"/>
          <w:sz w:val="24"/>
          <w:szCs w:val="24"/>
        </w:rPr>
        <w:t>children</w:t>
      </w:r>
      <w:r w:rsidRPr="00AC7102">
        <w:rPr>
          <w:rFonts w:ascii="Arial" w:hAnsi="Arial" w:cs="Arial"/>
          <w:color w:val="231F20"/>
          <w:sz w:val="24"/>
          <w:szCs w:val="24"/>
        </w:rPr>
        <w:t xml:space="preserve"> / staff and volunteers etc. are accounted for the responsible person will conduct an on-going dynamic risk assessment basing their decision making primarily on advice received from the Emergency Services. All staff will be updated when applicable, and a written evidence log will be maintained throughout should it be required at a later stage.</w:t>
      </w:r>
    </w:p>
    <w:p w14:paraId="5B34211F"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79E77C2C"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The lock down procedure will remain in force until it has been established from a member of the Emergency Services that the incident has been successfully resolved and no further risk is posed to the welfare and safety of the </w:t>
      </w:r>
      <w:r>
        <w:rPr>
          <w:rFonts w:ascii="Arial" w:hAnsi="Arial" w:cs="Arial"/>
          <w:color w:val="231F20"/>
          <w:sz w:val="24"/>
          <w:szCs w:val="24"/>
        </w:rPr>
        <w:t>children</w:t>
      </w:r>
      <w:r w:rsidRPr="00AC7102">
        <w:rPr>
          <w:rFonts w:ascii="Arial" w:hAnsi="Arial" w:cs="Arial"/>
          <w:color w:val="231F20"/>
          <w:sz w:val="24"/>
          <w:szCs w:val="24"/>
        </w:rPr>
        <w:t xml:space="preserve"> / staff etc</w:t>
      </w:r>
      <w:r w:rsidRPr="00584530">
        <w:rPr>
          <w:rFonts w:ascii="Arial" w:hAnsi="Arial" w:cs="Arial"/>
          <w:color w:val="231F20"/>
          <w:sz w:val="24"/>
          <w:szCs w:val="24"/>
        </w:rPr>
        <w:t>. At any time during the lockdown, if the fire alarm sounds an evacuation of the building is required.</w:t>
      </w:r>
    </w:p>
    <w:p w14:paraId="4093A2FD"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7AE09940"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lastRenderedPageBreak/>
        <w:t>During the lockdown procedure, staff will maintain agreed open lines of communication and must not make unnecessary calls until further notice as this may delay the information sharing process to and from the responsible person.</w:t>
      </w:r>
    </w:p>
    <w:p w14:paraId="1564282F"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3E665756"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Examples of using discreet communication methods should they be necessary to update the emergency services:</w:t>
      </w:r>
    </w:p>
    <w:p w14:paraId="773143EC"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3807B217" w14:textId="77777777" w:rsidR="00AC7102" w:rsidRPr="00A63422" w:rsidRDefault="00AC7102" w:rsidP="00480CCA">
      <w:pPr>
        <w:pStyle w:val="ListParagraph"/>
        <w:widowControl w:val="0"/>
        <w:numPr>
          <w:ilvl w:val="0"/>
          <w:numId w:val="9"/>
        </w:numPr>
        <w:autoSpaceDE w:val="0"/>
        <w:autoSpaceDN w:val="0"/>
        <w:adjustRightInd w:val="0"/>
        <w:spacing w:after="0" w:line="243" w:lineRule="auto"/>
        <w:ind w:right="227"/>
        <w:jc w:val="both"/>
        <w:rPr>
          <w:rFonts w:ascii="Arial" w:hAnsi="Arial" w:cs="Arial"/>
          <w:color w:val="231F20"/>
          <w:sz w:val="24"/>
          <w:szCs w:val="24"/>
        </w:rPr>
      </w:pPr>
      <w:r w:rsidRPr="00A63422">
        <w:rPr>
          <w:rFonts w:ascii="Arial" w:hAnsi="Arial" w:cs="Arial"/>
          <w:color w:val="231F20"/>
          <w:sz w:val="24"/>
          <w:szCs w:val="24"/>
        </w:rPr>
        <w:t>Staff have access to an internal e-mail</w:t>
      </w:r>
      <w:r w:rsidR="00584530" w:rsidRPr="00A63422">
        <w:rPr>
          <w:rFonts w:ascii="Arial" w:hAnsi="Arial" w:cs="Arial"/>
          <w:color w:val="231F20"/>
          <w:sz w:val="24"/>
          <w:szCs w:val="24"/>
        </w:rPr>
        <w:t xml:space="preserve"> </w:t>
      </w:r>
      <w:r w:rsidRPr="00A63422">
        <w:rPr>
          <w:rFonts w:ascii="Arial" w:hAnsi="Arial" w:cs="Arial"/>
          <w:color w:val="231F20"/>
          <w:sz w:val="24"/>
          <w:szCs w:val="24"/>
        </w:rPr>
        <w:t xml:space="preserve">system that they can access to inform and await further instructions. </w:t>
      </w:r>
    </w:p>
    <w:p w14:paraId="1A47F1DA" w14:textId="77777777" w:rsidR="00C12E68" w:rsidRDefault="00C12E68" w:rsidP="00AC7102">
      <w:pPr>
        <w:widowControl w:val="0"/>
        <w:autoSpaceDE w:val="0"/>
        <w:autoSpaceDN w:val="0"/>
        <w:adjustRightInd w:val="0"/>
        <w:spacing w:after="0" w:line="243" w:lineRule="auto"/>
        <w:ind w:right="227"/>
        <w:jc w:val="both"/>
        <w:rPr>
          <w:rFonts w:ascii="Arial" w:hAnsi="Arial" w:cs="Arial"/>
          <w:b/>
          <w:bCs/>
          <w:color w:val="231F20"/>
          <w:sz w:val="24"/>
          <w:szCs w:val="24"/>
        </w:rPr>
      </w:pPr>
    </w:p>
    <w:p w14:paraId="5515F556"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b/>
          <w:bCs/>
          <w:color w:val="231F20"/>
          <w:sz w:val="24"/>
          <w:szCs w:val="24"/>
        </w:rPr>
      </w:pPr>
      <w:r w:rsidRPr="00AC7102">
        <w:rPr>
          <w:rFonts w:ascii="Arial" w:hAnsi="Arial" w:cs="Arial"/>
          <w:b/>
          <w:bCs/>
          <w:color w:val="231F20"/>
          <w:sz w:val="24"/>
          <w:szCs w:val="24"/>
        </w:rPr>
        <w:t xml:space="preserve">Communication between parents and the </w:t>
      </w:r>
      <w:r>
        <w:rPr>
          <w:rFonts w:ascii="Arial" w:hAnsi="Arial" w:cs="Arial"/>
          <w:b/>
          <w:bCs/>
          <w:color w:val="231F20"/>
          <w:sz w:val="24"/>
          <w:szCs w:val="24"/>
        </w:rPr>
        <w:t>site</w:t>
      </w:r>
    </w:p>
    <w:p w14:paraId="4671C679"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15D7EED2"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Pr>
          <w:rFonts w:ascii="Arial" w:hAnsi="Arial" w:cs="Arial"/>
          <w:color w:val="231F20"/>
          <w:sz w:val="24"/>
          <w:szCs w:val="24"/>
        </w:rPr>
        <w:t>Site</w:t>
      </w:r>
      <w:r w:rsidRPr="00AC7102">
        <w:rPr>
          <w:rFonts w:ascii="Arial" w:hAnsi="Arial" w:cs="Arial"/>
          <w:color w:val="231F20"/>
          <w:sz w:val="24"/>
          <w:szCs w:val="24"/>
        </w:rPr>
        <w:t xml:space="preserve"> Lockdown procedures, especially the arrangements for communicating to parents, should be routinely shared with parents / guardians either by newsletter or via the </w:t>
      </w:r>
      <w:r>
        <w:rPr>
          <w:rFonts w:ascii="Arial" w:hAnsi="Arial" w:cs="Arial"/>
          <w:color w:val="231F20"/>
          <w:sz w:val="24"/>
          <w:szCs w:val="24"/>
        </w:rPr>
        <w:t>site</w:t>
      </w:r>
      <w:r w:rsidRPr="00AC7102">
        <w:rPr>
          <w:rFonts w:ascii="Arial" w:hAnsi="Arial" w:cs="Arial"/>
          <w:color w:val="231F20"/>
          <w:sz w:val="24"/>
          <w:szCs w:val="24"/>
        </w:rPr>
        <w:t>’s website.</w:t>
      </w:r>
    </w:p>
    <w:p w14:paraId="17F1A01F"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2B9870B9"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Should a Lockdown occur, it is advised that developments are communicated to parents / guardians as soon as is practicable and in some cases in agreement with the emergency services and the most senior member of staff overseeing the incident. P</w:t>
      </w:r>
      <w:r w:rsidR="00480CCA">
        <w:rPr>
          <w:rFonts w:ascii="Arial" w:hAnsi="Arial" w:cs="Arial"/>
          <w:color w:val="231F20"/>
          <w:sz w:val="24"/>
          <w:szCs w:val="24"/>
        </w:rPr>
        <w:t>arents will</w:t>
      </w:r>
      <w:r w:rsidRPr="00AC7102">
        <w:rPr>
          <w:rFonts w:ascii="Arial" w:hAnsi="Arial" w:cs="Arial"/>
          <w:color w:val="231F20"/>
          <w:sz w:val="24"/>
          <w:szCs w:val="24"/>
        </w:rPr>
        <w:t xml:space="preserve"> naturally be concerned, anxious and all accurate information releases will assist to alleviate undue anxiety.</w:t>
      </w:r>
    </w:p>
    <w:p w14:paraId="12292A2C"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50439FF7"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Parents / guardians should be given enough information to enable them to understand the potential outcome and when possible time frames so that they:</w:t>
      </w:r>
    </w:p>
    <w:p w14:paraId="4D5CB998" w14:textId="77777777" w:rsidR="00AC7102" w:rsidRPr="00480CCA" w:rsidRDefault="00AC7102" w:rsidP="00480CCA">
      <w:pPr>
        <w:pStyle w:val="ListParagraph"/>
        <w:widowControl w:val="0"/>
        <w:numPr>
          <w:ilvl w:val="0"/>
          <w:numId w:val="10"/>
        </w:numPr>
        <w:autoSpaceDE w:val="0"/>
        <w:autoSpaceDN w:val="0"/>
        <w:adjustRightInd w:val="0"/>
        <w:spacing w:after="0" w:line="243" w:lineRule="auto"/>
        <w:ind w:right="227"/>
        <w:jc w:val="both"/>
        <w:rPr>
          <w:rFonts w:ascii="Arial" w:hAnsi="Arial" w:cs="Arial"/>
          <w:color w:val="231F20"/>
          <w:sz w:val="24"/>
          <w:szCs w:val="24"/>
        </w:rPr>
      </w:pPr>
      <w:r w:rsidRPr="00480CCA">
        <w:rPr>
          <w:rFonts w:ascii="Arial" w:hAnsi="Arial" w:cs="Arial"/>
          <w:color w:val="231F20"/>
          <w:sz w:val="24"/>
          <w:szCs w:val="24"/>
        </w:rPr>
        <w:t xml:space="preserve">Are reassured that the site / emergency services </w:t>
      </w:r>
      <w:r w:rsidR="004A0FD2" w:rsidRPr="00480CCA">
        <w:rPr>
          <w:rFonts w:ascii="Arial" w:hAnsi="Arial" w:cs="Arial"/>
          <w:color w:val="231F20"/>
          <w:sz w:val="24"/>
          <w:szCs w:val="24"/>
        </w:rPr>
        <w:t>understand</w:t>
      </w:r>
      <w:r w:rsidRPr="00480CCA">
        <w:rPr>
          <w:rFonts w:ascii="Arial" w:hAnsi="Arial" w:cs="Arial"/>
          <w:color w:val="231F20"/>
          <w:sz w:val="24"/>
          <w:szCs w:val="24"/>
        </w:rPr>
        <w:t xml:space="preserve"> their concern for their child’s welfare, and that everything possible is being completed to ensure their safety</w:t>
      </w:r>
      <w:r w:rsidR="00480CCA">
        <w:rPr>
          <w:rFonts w:ascii="Arial" w:hAnsi="Arial" w:cs="Arial"/>
          <w:color w:val="231F20"/>
          <w:sz w:val="24"/>
          <w:szCs w:val="24"/>
        </w:rPr>
        <w:t>.</w:t>
      </w:r>
    </w:p>
    <w:p w14:paraId="7948E783" w14:textId="77777777" w:rsidR="00AC7102" w:rsidRPr="00480CCA" w:rsidRDefault="00AC7102" w:rsidP="00480CCA">
      <w:pPr>
        <w:pStyle w:val="ListParagraph"/>
        <w:widowControl w:val="0"/>
        <w:numPr>
          <w:ilvl w:val="0"/>
          <w:numId w:val="10"/>
        </w:numPr>
        <w:autoSpaceDE w:val="0"/>
        <w:autoSpaceDN w:val="0"/>
        <w:adjustRightInd w:val="0"/>
        <w:spacing w:after="0" w:line="243" w:lineRule="auto"/>
        <w:ind w:right="227"/>
        <w:jc w:val="both"/>
        <w:rPr>
          <w:rFonts w:ascii="Arial" w:hAnsi="Arial" w:cs="Arial"/>
          <w:color w:val="231F20"/>
          <w:sz w:val="24"/>
          <w:szCs w:val="24"/>
        </w:rPr>
      </w:pPr>
      <w:r w:rsidRPr="00480CCA">
        <w:rPr>
          <w:rFonts w:ascii="Arial" w:hAnsi="Arial" w:cs="Arial"/>
          <w:color w:val="231F20"/>
          <w:sz w:val="24"/>
          <w:szCs w:val="24"/>
        </w:rPr>
        <w:t>Parents / guardians must be made aware to refrain from directly calling the site’s office. Calling the site will tie up telephone lines that will be required to be used by the responsible person and the emergency services.</w:t>
      </w:r>
    </w:p>
    <w:p w14:paraId="7CE690FC" w14:textId="77777777" w:rsidR="00AC7102" w:rsidRPr="00480CCA" w:rsidRDefault="00AC7102" w:rsidP="00480CCA">
      <w:pPr>
        <w:pStyle w:val="ListParagraph"/>
        <w:widowControl w:val="0"/>
        <w:numPr>
          <w:ilvl w:val="0"/>
          <w:numId w:val="10"/>
        </w:numPr>
        <w:autoSpaceDE w:val="0"/>
        <w:autoSpaceDN w:val="0"/>
        <w:adjustRightInd w:val="0"/>
        <w:spacing w:after="0" w:line="243" w:lineRule="auto"/>
        <w:ind w:right="227"/>
        <w:jc w:val="both"/>
        <w:rPr>
          <w:rFonts w:ascii="Arial" w:hAnsi="Arial" w:cs="Arial"/>
          <w:color w:val="231F20"/>
          <w:sz w:val="24"/>
          <w:szCs w:val="24"/>
        </w:rPr>
      </w:pPr>
      <w:r w:rsidRPr="00480CCA">
        <w:rPr>
          <w:rFonts w:ascii="Arial" w:hAnsi="Arial" w:cs="Arial"/>
          <w:color w:val="231F20"/>
          <w:sz w:val="24"/>
          <w:szCs w:val="24"/>
        </w:rPr>
        <w:t>Parents / guardians must refrain from initially attending the site. This may interfere with the emergency provider’s access / investigation and may put themselves and others in danger.</w:t>
      </w:r>
    </w:p>
    <w:p w14:paraId="34551240" w14:textId="77777777" w:rsidR="00AC7102" w:rsidRPr="00480CCA" w:rsidRDefault="00AC7102" w:rsidP="00480CCA">
      <w:pPr>
        <w:pStyle w:val="ListParagraph"/>
        <w:widowControl w:val="0"/>
        <w:numPr>
          <w:ilvl w:val="0"/>
          <w:numId w:val="10"/>
        </w:numPr>
        <w:autoSpaceDE w:val="0"/>
        <w:autoSpaceDN w:val="0"/>
        <w:adjustRightInd w:val="0"/>
        <w:spacing w:after="0" w:line="243" w:lineRule="auto"/>
        <w:ind w:right="227"/>
        <w:jc w:val="both"/>
        <w:rPr>
          <w:rFonts w:ascii="Arial" w:hAnsi="Arial" w:cs="Arial"/>
          <w:color w:val="231F20"/>
          <w:sz w:val="24"/>
          <w:szCs w:val="24"/>
        </w:rPr>
      </w:pPr>
      <w:r w:rsidRPr="00480CCA">
        <w:rPr>
          <w:rFonts w:ascii="Arial" w:hAnsi="Arial" w:cs="Arial"/>
          <w:color w:val="231F20"/>
          <w:sz w:val="24"/>
          <w:szCs w:val="24"/>
        </w:rPr>
        <w:t>Parent / guardians must wait patiently until a safe and satisfactory outcome has been achieved and agreed by all parties, where a designated safe area will be identified for the safe handing over of the children to their parents / guardians.</w:t>
      </w:r>
    </w:p>
    <w:p w14:paraId="3EAA0115"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i/>
          <w:iCs/>
          <w:color w:val="231F20"/>
          <w:sz w:val="24"/>
          <w:szCs w:val="24"/>
        </w:rPr>
      </w:pPr>
    </w:p>
    <w:p w14:paraId="1AF868AF"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iCs/>
          <w:color w:val="231F20"/>
          <w:sz w:val="24"/>
          <w:szCs w:val="24"/>
        </w:rPr>
      </w:pPr>
      <w:r w:rsidRPr="00AC7102">
        <w:rPr>
          <w:rFonts w:ascii="Arial" w:hAnsi="Arial" w:cs="Arial"/>
          <w:iCs/>
          <w:color w:val="231F20"/>
          <w:sz w:val="24"/>
          <w:szCs w:val="24"/>
        </w:rPr>
        <w:t xml:space="preserve">During the initial “breaking news” of the incident it is vital that all parents are re assured regarding the welfare and safety to their children is paramount and that the matter is being dealt with by the emergency services and </w:t>
      </w:r>
      <w:r w:rsidR="00E4428E">
        <w:rPr>
          <w:rFonts w:ascii="Arial" w:hAnsi="Arial" w:cs="Arial"/>
          <w:color w:val="231F20"/>
          <w:sz w:val="24"/>
          <w:szCs w:val="24"/>
        </w:rPr>
        <w:t>the City of Doncaster Council</w:t>
      </w:r>
      <w:r w:rsidR="00E4428E" w:rsidRPr="00AC7102">
        <w:rPr>
          <w:rFonts w:ascii="Arial" w:hAnsi="Arial" w:cs="Arial"/>
          <w:color w:val="231F20"/>
          <w:sz w:val="24"/>
          <w:szCs w:val="24"/>
        </w:rPr>
        <w:t xml:space="preserve"> </w:t>
      </w:r>
      <w:r w:rsidRPr="00AC7102">
        <w:rPr>
          <w:rFonts w:ascii="Arial" w:hAnsi="Arial" w:cs="Arial"/>
          <w:iCs/>
          <w:color w:val="231F20"/>
          <w:sz w:val="24"/>
          <w:szCs w:val="24"/>
        </w:rPr>
        <w:t xml:space="preserve">jointly to resolve the matter as soon as possible with little impact to the </w:t>
      </w:r>
      <w:r>
        <w:rPr>
          <w:rFonts w:ascii="Arial" w:hAnsi="Arial" w:cs="Arial"/>
          <w:iCs/>
          <w:color w:val="231F20"/>
          <w:sz w:val="24"/>
          <w:szCs w:val="24"/>
        </w:rPr>
        <w:t>children</w:t>
      </w:r>
      <w:r w:rsidRPr="00AC7102">
        <w:rPr>
          <w:rFonts w:ascii="Arial" w:hAnsi="Arial" w:cs="Arial"/>
          <w:iCs/>
          <w:color w:val="231F20"/>
          <w:sz w:val="24"/>
          <w:szCs w:val="24"/>
        </w:rPr>
        <w:t xml:space="preserve"> and the wider community.</w:t>
      </w:r>
    </w:p>
    <w:p w14:paraId="46D4C42F"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b/>
          <w:bCs/>
          <w:iCs/>
          <w:color w:val="231F20"/>
          <w:sz w:val="24"/>
          <w:szCs w:val="24"/>
        </w:rPr>
      </w:pPr>
      <w:r w:rsidRPr="00AC7102">
        <w:rPr>
          <w:rFonts w:ascii="Arial" w:hAnsi="Arial" w:cs="Arial"/>
          <w:iCs/>
          <w:color w:val="231F20"/>
          <w:sz w:val="24"/>
          <w:szCs w:val="24"/>
        </w:rPr>
        <w:t>However</w:t>
      </w:r>
      <w:r w:rsidR="00047F41">
        <w:rPr>
          <w:rFonts w:ascii="Arial" w:hAnsi="Arial" w:cs="Arial"/>
          <w:iCs/>
          <w:color w:val="231F20"/>
          <w:sz w:val="24"/>
          <w:szCs w:val="24"/>
        </w:rPr>
        <w:t>,</w:t>
      </w:r>
      <w:r w:rsidRPr="00AC7102">
        <w:rPr>
          <w:rFonts w:ascii="Arial" w:hAnsi="Arial" w:cs="Arial"/>
          <w:iCs/>
          <w:color w:val="231F20"/>
          <w:sz w:val="24"/>
          <w:szCs w:val="24"/>
        </w:rPr>
        <w:t xml:space="preserve"> it must also be stressed that at this time </w:t>
      </w:r>
      <w:r w:rsidRPr="00AC7102">
        <w:rPr>
          <w:rFonts w:ascii="Arial" w:hAnsi="Arial" w:cs="Arial"/>
          <w:b/>
          <w:iCs/>
          <w:color w:val="231F20"/>
          <w:sz w:val="24"/>
          <w:szCs w:val="24"/>
        </w:rPr>
        <w:t>“</w:t>
      </w:r>
      <w:r w:rsidRPr="00AC7102">
        <w:rPr>
          <w:rFonts w:ascii="Arial" w:hAnsi="Arial" w:cs="Arial"/>
          <w:b/>
          <w:bCs/>
          <w:iCs/>
          <w:color w:val="231F20"/>
          <w:sz w:val="24"/>
          <w:szCs w:val="24"/>
        </w:rPr>
        <w:t xml:space="preserve">the </w:t>
      </w:r>
      <w:r>
        <w:rPr>
          <w:rFonts w:ascii="Arial" w:hAnsi="Arial" w:cs="Arial"/>
          <w:b/>
          <w:bCs/>
          <w:iCs/>
          <w:color w:val="231F20"/>
          <w:sz w:val="24"/>
          <w:szCs w:val="24"/>
        </w:rPr>
        <w:t>site</w:t>
      </w:r>
      <w:r w:rsidRPr="00AC7102">
        <w:rPr>
          <w:rFonts w:ascii="Arial" w:hAnsi="Arial" w:cs="Arial"/>
          <w:b/>
          <w:bCs/>
          <w:iCs/>
          <w:color w:val="231F20"/>
          <w:sz w:val="24"/>
          <w:szCs w:val="24"/>
        </w:rPr>
        <w:t xml:space="preserve"> is in a full lockdown procedure. During this period the switchboard and entrances will be un-manned, external doors will be locked and no person is allowed in or out of the premises until further notice.</w:t>
      </w:r>
      <w:r w:rsidR="007C04B7">
        <w:rPr>
          <w:rFonts w:ascii="Arial" w:hAnsi="Arial" w:cs="Arial"/>
          <w:b/>
          <w:bCs/>
          <w:iCs/>
          <w:color w:val="231F20"/>
          <w:sz w:val="24"/>
          <w:szCs w:val="24"/>
        </w:rPr>
        <w:t>”</w:t>
      </w:r>
    </w:p>
    <w:p w14:paraId="6B772B45" w14:textId="77777777" w:rsidR="008279E5" w:rsidRDefault="008279E5" w:rsidP="008279E5">
      <w:pPr>
        <w:widowControl w:val="0"/>
        <w:autoSpaceDE w:val="0"/>
        <w:autoSpaceDN w:val="0"/>
        <w:adjustRightInd w:val="0"/>
        <w:spacing w:after="0" w:line="243" w:lineRule="auto"/>
        <w:ind w:right="227"/>
        <w:jc w:val="both"/>
        <w:rPr>
          <w:rFonts w:ascii="Arial" w:hAnsi="Arial" w:cs="Arial"/>
          <w:color w:val="231F20"/>
          <w:sz w:val="24"/>
          <w:szCs w:val="24"/>
        </w:rPr>
      </w:pPr>
    </w:p>
    <w:tbl>
      <w:tblPr>
        <w:tblStyle w:val="TableGrid"/>
        <w:tblW w:w="0" w:type="auto"/>
        <w:tblLook w:val="04A0" w:firstRow="1" w:lastRow="0" w:firstColumn="1" w:lastColumn="0" w:noHBand="0" w:noVBand="1"/>
      </w:tblPr>
      <w:tblGrid>
        <w:gridCol w:w="10201"/>
      </w:tblGrid>
      <w:tr w:rsidR="00B102E4" w14:paraId="55B535E3" w14:textId="77777777" w:rsidTr="00B102E4">
        <w:tc>
          <w:tcPr>
            <w:tcW w:w="10201" w:type="dxa"/>
            <w:shd w:val="clear" w:color="auto" w:fill="FF0000"/>
          </w:tcPr>
          <w:p w14:paraId="55C3DAFE" w14:textId="77777777" w:rsidR="00B102E4" w:rsidRPr="00B102E4" w:rsidRDefault="00AC7102" w:rsidP="00AC7102">
            <w:pPr>
              <w:widowControl w:val="0"/>
              <w:autoSpaceDE w:val="0"/>
              <w:autoSpaceDN w:val="0"/>
              <w:adjustRightInd w:val="0"/>
              <w:spacing w:line="243" w:lineRule="auto"/>
              <w:ind w:right="91"/>
              <w:jc w:val="both"/>
              <w:rPr>
                <w:rFonts w:ascii="Arial" w:hAnsi="Arial" w:cs="Arial"/>
                <w:b/>
                <w:color w:val="FFFFFF" w:themeColor="background1"/>
                <w:szCs w:val="24"/>
              </w:rPr>
            </w:pPr>
            <w:r>
              <w:rPr>
                <w:rFonts w:ascii="Arial" w:hAnsi="Arial" w:cs="Arial"/>
                <w:b/>
                <w:color w:val="FFFFFF" w:themeColor="background1"/>
                <w:sz w:val="28"/>
                <w:szCs w:val="24"/>
              </w:rPr>
              <w:t>Emergency Services</w:t>
            </w:r>
          </w:p>
        </w:tc>
      </w:tr>
    </w:tbl>
    <w:p w14:paraId="23E129B9"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It is vital that the communication lines remain open to the Emergency Services at all times, they are best placed to offer advice / assistance as a situation develops. A decision may be taken </w:t>
      </w:r>
      <w:r w:rsidR="00480CCA">
        <w:rPr>
          <w:rFonts w:ascii="Arial" w:hAnsi="Arial" w:cs="Arial"/>
          <w:color w:val="231F20"/>
          <w:sz w:val="24"/>
          <w:szCs w:val="24"/>
        </w:rPr>
        <w:t>to</w:t>
      </w:r>
      <w:r w:rsidRPr="00AC7102">
        <w:rPr>
          <w:rFonts w:ascii="Arial" w:hAnsi="Arial" w:cs="Arial"/>
          <w:color w:val="231F20"/>
          <w:sz w:val="24"/>
          <w:szCs w:val="24"/>
        </w:rPr>
        <w:t xml:space="preserve"> </w:t>
      </w:r>
      <w:r w:rsidR="002605AA">
        <w:rPr>
          <w:rFonts w:ascii="Arial" w:hAnsi="Arial" w:cs="Arial"/>
          <w:color w:val="231F20"/>
          <w:sz w:val="24"/>
          <w:szCs w:val="24"/>
        </w:rPr>
        <w:t>cordon</w:t>
      </w:r>
      <w:r w:rsidRPr="00AC7102">
        <w:rPr>
          <w:rFonts w:ascii="Arial" w:hAnsi="Arial" w:cs="Arial"/>
          <w:color w:val="231F20"/>
          <w:sz w:val="24"/>
          <w:szCs w:val="24"/>
        </w:rPr>
        <w:t xml:space="preserve"> off the premises partially or as a whole by the Emergency Services. This will be dependent on the severity of the incident that has led to a Lockdown procedure taking effect. </w:t>
      </w:r>
    </w:p>
    <w:p w14:paraId="100A5309"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p>
    <w:p w14:paraId="772035EA"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The emergency services will support the </w:t>
      </w:r>
      <w:r w:rsidR="00480CCA">
        <w:rPr>
          <w:rFonts w:ascii="Arial" w:hAnsi="Arial" w:cs="Arial"/>
          <w:color w:val="231F20"/>
          <w:sz w:val="24"/>
          <w:szCs w:val="24"/>
        </w:rPr>
        <w:t xml:space="preserve">responsible person and </w:t>
      </w:r>
      <w:r w:rsidR="00E4428E">
        <w:rPr>
          <w:rFonts w:ascii="Arial" w:hAnsi="Arial" w:cs="Arial"/>
          <w:color w:val="231F20"/>
          <w:sz w:val="24"/>
          <w:szCs w:val="24"/>
        </w:rPr>
        <w:t>the City of Doncaster Council</w:t>
      </w:r>
      <w:r w:rsidR="00E4428E" w:rsidRPr="00AC7102">
        <w:rPr>
          <w:rFonts w:ascii="Arial" w:hAnsi="Arial" w:cs="Arial"/>
          <w:color w:val="231F20"/>
          <w:sz w:val="24"/>
          <w:szCs w:val="24"/>
        </w:rPr>
        <w:t xml:space="preserve"> </w:t>
      </w:r>
      <w:r w:rsidRPr="00AC7102">
        <w:rPr>
          <w:rFonts w:ascii="Arial" w:hAnsi="Arial" w:cs="Arial"/>
          <w:color w:val="231F20"/>
          <w:sz w:val="24"/>
          <w:szCs w:val="24"/>
        </w:rPr>
        <w:t xml:space="preserve">in the </w:t>
      </w:r>
      <w:r w:rsidR="00047F41" w:rsidRPr="00AC7102">
        <w:rPr>
          <w:rFonts w:ascii="Arial" w:hAnsi="Arial" w:cs="Arial"/>
          <w:color w:val="231F20"/>
          <w:sz w:val="24"/>
          <w:szCs w:val="24"/>
        </w:rPr>
        <w:t>decision-making</w:t>
      </w:r>
      <w:r w:rsidRPr="00AC7102">
        <w:rPr>
          <w:rFonts w:ascii="Arial" w:hAnsi="Arial" w:cs="Arial"/>
          <w:color w:val="231F20"/>
          <w:sz w:val="24"/>
          <w:szCs w:val="24"/>
        </w:rPr>
        <w:t xml:space="preserve"> processes and the timing of communication to parents, the press etc.</w:t>
      </w:r>
    </w:p>
    <w:p w14:paraId="29C1544F"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Should a prolonged lockdown incident occur, </w:t>
      </w:r>
      <w:r w:rsidR="00584530">
        <w:rPr>
          <w:rFonts w:ascii="Arial" w:hAnsi="Arial" w:cs="Arial"/>
          <w:color w:val="231F20"/>
          <w:sz w:val="24"/>
          <w:szCs w:val="24"/>
        </w:rPr>
        <w:t>the City of Doncaster Council</w:t>
      </w:r>
      <w:r w:rsidRPr="00AC7102">
        <w:rPr>
          <w:rFonts w:ascii="Arial" w:hAnsi="Arial" w:cs="Arial"/>
          <w:color w:val="231F20"/>
          <w:sz w:val="24"/>
          <w:szCs w:val="24"/>
        </w:rPr>
        <w:t xml:space="preserve"> and its partners </w:t>
      </w:r>
      <w:r w:rsidR="00480CCA">
        <w:rPr>
          <w:rFonts w:ascii="Arial" w:hAnsi="Arial" w:cs="Arial"/>
          <w:color w:val="231F20"/>
          <w:sz w:val="24"/>
          <w:szCs w:val="24"/>
        </w:rPr>
        <w:t>have</w:t>
      </w:r>
      <w:r w:rsidRPr="00AC7102">
        <w:rPr>
          <w:rFonts w:ascii="Arial" w:hAnsi="Arial" w:cs="Arial"/>
          <w:color w:val="231F20"/>
          <w:sz w:val="24"/>
          <w:szCs w:val="24"/>
        </w:rPr>
        <w:t xml:space="preserve"> the capacity to provide humanitarian assistance by establishing a Reception Centre for friends and family outside of the cordoned area and other pre-determined facilities.</w:t>
      </w:r>
    </w:p>
    <w:p w14:paraId="78CC2FBD" w14:textId="77777777" w:rsidR="00B102E4" w:rsidRDefault="00B102E4" w:rsidP="00B102E4">
      <w:pPr>
        <w:widowControl w:val="0"/>
        <w:autoSpaceDE w:val="0"/>
        <w:autoSpaceDN w:val="0"/>
        <w:adjustRightInd w:val="0"/>
        <w:spacing w:after="0" w:line="243" w:lineRule="auto"/>
        <w:ind w:right="227"/>
        <w:jc w:val="both"/>
        <w:rPr>
          <w:rFonts w:ascii="Arial" w:hAnsi="Arial" w:cs="Arial"/>
          <w:color w:val="231F20"/>
          <w:sz w:val="24"/>
          <w:szCs w:val="24"/>
        </w:rPr>
      </w:pPr>
    </w:p>
    <w:tbl>
      <w:tblPr>
        <w:tblStyle w:val="TableGrid"/>
        <w:tblW w:w="0" w:type="auto"/>
        <w:tblLook w:val="04A0" w:firstRow="1" w:lastRow="0" w:firstColumn="1" w:lastColumn="0" w:noHBand="0" w:noVBand="1"/>
      </w:tblPr>
      <w:tblGrid>
        <w:gridCol w:w="10201"/>
      </w:tblGrid>
      <w:tr w:rsidR="00AC7102" w14:paraId="444F365F" w14:textId="77777777" w:rsidTr="00AC7102">
        <w:tc>
          <w:tcPr>
            <w:tcW w:w="10201" w:type="dxa"/>
            <w:shd w:val="clear" w:color="auto" w:fill="FF0000"/>
          </w:tcPr>
          <w:p w14:paraId="4C506C15" w14:textId="77777777" w:rsidR="00AC7102" w:rsidRPr="00AC7102" w:rsidRDefault="00AC7102" w:rsidP="00B102E4">
            <w:pPr>
              <w:widowControl w:val="0"/>
              <w:autoSpaceDE w:val="0"/>
              <w:autoSpaceDN w:val="0"/>
              <w:adjustRightInd w:val="0"/>
              <w:spacing w:line="243" w:lineRule="auto"/>
              <w:ind w:right="227"/>
              <w:jc w:val="both"/>
              <w:rPr>
                <w:rFonts w:ascii="Arial" w:hAnsi="Arial" w:cs="Arial"/>
                <w:b/>
                <w:color w:val="FFFFFF" w:themeColor="background1"/>
                <w:sz w:val="28"/>
                <w:szCs w:val="24"/>
              </w:rPr>
            </w:pPr>
            <w:r>
              <w:rPr>
                <w:rFonts w:ascii="Arial" w:hAnsi="Arial" w:cs="Arial"/>
                <w:b/>
                <w:color w:val="FFFFFF" w:themeColor="background1"/>
                <w:sz w:val="28"/>
                <w:szCs w:val="24"/>
              </w:rPr>
              <w:t>Post Lockdown</w:t>
            </w:r>
          </w:p>
        </w:tc>
      </w:tr>
    </w:tbl>
    <w:p w14:paraId="2DE5C510" w14:textId="77777777" w:rsidR="00AC7102" w:rsidRPr="00AC7102" w:rsidRDefault="00AC7102" w:rsidP="00AC7102">
      <w:pPr>
        <w:widowControl w:val="0"/>
        <w:autoSpaceDE w:val="0"/>
        <w:autoSpaceDN w:val="0"/>
        <w:adjustRightInd w:val="0"/>
        <w:spacing w:after="0" w:line="243" w:lineRule="auto"/>
        <w:ind w:right="227"/>
        <w:jc w:val="both"/>
        <w:rPr>
          <w:rFonts w:ascii="Arial" w:hAnsi="Arial" w:cs="Arial"/>
          <w:color w:val="231F20"/>
          <w:sz w:val="24"/>
          <w:szCs w:val="24"/>
        </w:rPr>
      </w:pPr>
      <w:r w:rsidRPr="00AC7102">
        <w:rPr>
          <w:rFonts w:ascii="Arial" w:hAnsi="Arial" w:cs="Arial"/>
          <w:color w:val="231F20"/>
          <w:sz w:val="24"/>
          <w:szCs w:val="24"/>
        </w:rPr>
        <w:t xml:space="preserve">Further assistance will be provided by </w:t>
      </w:r>
      <w:r w:rsidR="00584530">
        <w:rPr>
          <w:rFonts w:ascii="Arial" w:hAnsi="Arial" w:cs="Arial"/>
          <w:color w:val="231F20"/>
          <w:sz w:val="24"/>
          <w:szCs w:val="24"/>
        </w:rPr>
        <w:t>the City of Doncaster Council</w:t>
      </w:r>
      <w:r w:rsidRPr="00AC7102">
        <w:rPr>
          <w:rFonts w:ascii="Arial" w:hAnsi="Arial" w:cs="Arial"/>
          <w:color w:val="231F20"/>
          <w:sz w:val="24"/>
          <w:szCs w:val="24"/>
        </w:rPr>
        <w:t xml:space="preserve"> and its partners in dealing with the effects of the incident to all persons involved.</w:t>
      </w:r>
    </w:p>
    <w:p w14:paraId="62C5B587" w14:textId="77777777" w:rsidR="00B102E4" w:rsidRPr="00982115" w:rsidRDefault="00B102E4" w:rsidP="00B102E4">
      <w:pPr>
        <w:widowControl w:val="0"/>
        <w:autoSpaceDE w:val="0"/>
        <w:autoSpaceDN w:val="0"/>
        <w:adjustRightInd w:val="0"/>
        <w:spacing w:after="0" w:line="271" w:lineRule="auto"/>
        <w:ind w:right="283"/>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1838"/>
        <w:gridCol w:w="8363"/>
      </w:tblGrid>
      <w:tr w:rsidR="00546226" w14:paraId="72C85D75" w14:textId="77777777" w:rsidTr="00546226">
        <w:tc>
          <w:tcPr>
            <w:tcW w:w="1838" w:type="dxa"/>
            <w:vAlign w:val="center"/>
          </w:tcPr>
          <w:p w14:paraId="55D1D728" w14:textId="77777777" w:rsidR="00546226" w:rsidRPr="00546226" w:rsidRDefault="00546226" w:rsidP="00546226">
            <w:pPr>
              <w:widowControl w:val="0"/>
              <w:autoSpaceDE w:val="0"/>
              <w:autoSpaceDN w:val="0"/>
              <w:adjustRightInd w:val="0"/>
              <w:spacing w:line="600" w:lineRule="auto"/>
              <w:ind w:right="91"/>
              <w:jc w:val="both"/>
              <w:rPr>
                <w:rFonts w:ascii="Arial" w:hAnsi="Arial" w:cs="Arial"/>
                <w:b/>
                <w:color w:val="231F20"/>
                <w:sz w:val="24"/>
                <w:szCs w:val="24"/>
              </w:rPr>
            </w:pPr>
            <w:r w:rsidRPr="00546226">
              <w:rPr>
                <w:rFonts w:ascii="Arial" w:hAnsi="Arial" w:cs="Arial"/>
                <w:b/>
                <w:color w:val="231F20"/>
                <w:sz w:val="24"/>
                <w:szCs w:val="24"/>
              </w:rPr>
              <w:t>Signed</w:t>
            </w:r>
            <w:r>
              <w:rPr>
                <w:rFonts w:ascii="Arial" w:hAnsi="Arial" w:cs="Arial"/>
                <w:b/>
                <w:color w:val="231F20"/>
                <w:sz w:val="24"/>
                <w:szCs w:val="24"/>
              </w:rPr>
              <w:t>:</w:t>
            </w:r>
          </w:p>
        </w:tc>
        <w:tc>
          <w:tcPr>
            <w:tcW w:w="8363" w:type="dxa"/>
          </w:tcPr>
          <w:p w14:paraId="6E37EE93" w14:textId="5B8C2A63" w:rsidR="00546226" w:rsidRDefault="00E67640" w:rsidP="00546226">
            <w:pPr>
              <w:widowControl w:val="0"/>
              <w:autoSpaceDE w:val="0"/>
              <w:autoSpaceDN w:val="0"/>
              <w:adjustRightInd w:val="0"/>
              <w:spacing w:line="600" w:lineRule="auto"/>
              <w:ind w:right="91"/>
              <w:jc w:val="both"/>
              <w:rPr>
                <w:rFonts w:ascii="Arial" w:hAnsi="Arial" w:cs="Arial"/>
                <w:color w:val="231F20"/>
                <w:sz w:val="24"/>
                <w:szCs w:val="24"/>
              </w:rPr>
            </w:pPr>
            <w:r>
              <w:rPr>
                <w:rFonts w:ascii="Arial" w:hAnsi="Arial" w:cs="Arial"/>
                <w:noProof/>
                <w:color w:val="231F20"/>
                <w:sz w:val="24"/>
                <w:szCs w:val="24"/>
              </w:rPr>
              <w:drawing>
                <wp:inline distT="0" distB="0" distL="0" distR="0" wp14:anchorId="2B42F8D9" wp14:editId="263457AF">
                  <wp:extent cx="1104996" cy="41151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104996" cy="411516"/>
                          </a:xfrm>
                          <a:prstGeom prst="rect">
                            <a:avLst/>
                          </a:prstGeom>
                        </pic:spPr>
                      </pic:pic>
                    </a:graphicData>
                  </a:graphic>
                </wp:inline>
              </w:drawing>
            </w:r>
          </w:p>
        </w:tc>
      </w:tr>
      <w:tr w:rsidR="00546226" w14:paraId="56A7144B" w14:textId="77777777" w:rsidTr="00546226">
        <w:tc>
          <w:tcPr>
            <w:tcW w:w="1838" w:type="dxa"/>
          </w:tcPr>
          <w:p w14:paraId="0BB64C9D" w14:textId="77777777" w:rsidR="00546226" w:rsidRPr="00546226" w:rsidRDefault="00546226" w:rsidP="00546226">
            <w:pPr>
              <w:widowControl w:val="0"/>
              <w:autoSpaceDE w:val="0"/>
              <w:autoSpaceDN w:val="0"/>
              <w:adjustRightInd w:val="0"/>
              <w:spacing w:line="600" w:lineRule="auto"/>
              <w:ind w:right="91"/>
              <w:jc w:val="both"/>
              <w:rPr>
                <w:rFonts w:ascii="Arial" w:hAnsi="Arial" w:cs="Arial"/>
                <w:b/>
                <w:color w:val="231F20"/>
                <w:sz w:val="24"/>
                <w:szCs w:val="24"/>
              </w:rPr>
            </w:pPr>
            <w:r w:rsidRPr="00546226">
              <w:rPr>
                <w:rFonts w:ascii="Arial" w:hAnsi="Arial" w:cs="Arial"/>
                <w:b/>
                <w:color w:val="231F20"/>
                <w:sz w:val="24"/>
                <w:szCs w:val="24"/>
              </w:rPr>
              <w:t>Date</w:t>
            </w:r>
            <w:r>
              <w:rPr>
                <w:rFonts w:ascii="Arial" w:hAnsi="Arial" w:cs="Arial"/>
                <w:b/>
                <w:color w:val="231F20"/>
                <w:sz w:val="24"/>
                <w:szCs w:val="24"/>
              </w:rPr>
              <w:t>:</w:t>
            </w:r>
          </w:p>
        </w:tc>
        <w:tc>
          <w:tcPr>
            <w:tcW w:w="8363" w:type="dxa"/>
          </w:tcPr>
          <w:p w14:paraId="6BA5E74B" w14:textId="12EC04FA" w:rsidR="00546226" w:rsidRDefault="00E67640" w:rsidP="00546226">
            <w:pPr>
              <w:widowControl w:val="0"/>
              <w:autoSpaceDE w:val="0"/>
              <w:autoSpaceDN w:val="0"/>
              <w:adjustRightInd w:val="0"/>
              <w:spacing w:line="600" w:lineRule="auto"/>
              <w:ind w:right="91"/>
              <w:jc w:val="both"/>
              <w:rPr>
                <w:rFonts w:ascii="Arial" w:hAnsi="Arial" w:cs="Arial"/>
                <w:color w:val="231F20"/>
                <w:sz w:val="24"/>
                <w:szCs w:val="24"/>
              </w:rPr>
            </w:pPr>
            <w:r>
              <w:rPr>
                <w:rFonts w:ascii="Arial" w:hAnsi="Arial" w:cs="Arial"/>
                <w:color w:val="231F20"/>
                <w:sz w:val="24"/>
                <w:szCs w:val="24"/>
              </w:rPr>
              <w:t>13</w:t>
            </w:r>
            <w:r w:rsidRPr="00E67640">
              <w:rPr>
                <w:rFonts w:ascii="Arial" w:hAnsi="Arial" w:cs="Arial"/>
                <w:color w:val="231F20"/>
                <w:sz w:val="24"/>
                <w:szCs w:val="24"/>
                <w:vertAlign w:val="superscript"/>
              </w:rPr>
              <w:t>th</w:t>
            </w:r>
            <w:r>
              <w:rPr>
                <w:rFonts w:ascii="Arial" w:hAnsi="Arial" w:cs="Arial"/>
                <w:color w:val="231F20"/>
                <w:sz w:val="24"/>
                <w:szCs w:val="24"/>
              </w:rPr>
              <w:t xml:space="preserve"> November 2024</w:t>
            </w:r>
          </w:p>
        </w:tc>
      </w:tr>
      <w:tr w:rsidR="00546226" w14:paraId="3F306B15" w14:textId="77777777" w:rsidTr="00546226">
        <w:tc>
          <w:tcPr>
            <w:tcW w:w="1838" w:type="dxa"/>
          </w:tcPr>
          <w:p w14:paraId="62C25863" w14:textId="77777777" w:rsidR="00546226" w:rsidRPr="00546226" w:rsidRDefault="00546226" w:rsidP="00546226">
            <w:pPr>
              <w:widowControl w:val="0"/>
              <w:autoSpaceDE w:val="0"/>
              <w:autoSpaceDN w:val="0"/>
              <w:adjustRightInd w:val="0"/>
              <w:spacing w:line="600" w:lineRule="auto"/>
              <w:ind w:right="91"/>
              <w:jc w:val="both"/>
              <w:rPr>
                <w:rFonts w:ascii="Arial" w:hAnsi="Arial" w:cs="Arial"/>
                <w:b/>
                <w:color w:val="231F20"/>
                <w:sz w:val="24"/>
                <w:szCs w:val="24"/>
              </w:rPr>
            </w:pPr>
            <w:r w:rsidRPr="00546226">
              <w:rPr>
                <w:rFonts w:ascii="Arial" w:hAnsi="Arial" w:cs="Arial"/>
                <w:b/>
                <w:color w:val="231F20"/>
                <w:sz w:val="24"/>
                <w:szCs w:val="24"/>
              </w:rPr>
              <w:t>Review Date</w:t>
            </w:r>
            <w:r>
              <w:rPr>
                <w:rFonts w:ascii="Arial" w:hAnsi="Arial" w:cs="Arial"/>
                <w:b/>
                <w:color w:val="231F20"/>
                <w:sz w:val="24"/>
                <w:szCs w:val="24"/>
              </w:rPr>
              <w:t>:</w:t>
            </w:r>
          </w:p>
        </w:tc>
        <w:tc>
          <w:tcPr>
            <w:tcW w:w="8363" w:type="dxa"/>
          </w:tcPr>
          <w:p w14:paraId="54C5B152" w14:textId="044F411B" w:rsidR="00546226" w:rsidRDefault="007645DA" w:rsidP="00546226">
            <w:pPr>
              <w:widowControl w:val="0"/>
              <w:autoSpaceDE w:val="0"/>
              <w:autoSpaceDN w:val="0"/>
              <w:adjustRightInd w:val="0"/>
              <w:spacing w:line="600" w:lineRule="auto"/>
              <w:ind w:right="91"/>
              <w:jc w:val="both"/>
              <w:rPr>
                <w:rFonts w:ascii="Arial" w:hAnsi="Arial" w:cs="Arial"/>
                <w:color w:val="231F20"/>
                <w:sz w:val="24"/>
                <w:szCs w:val="24"/>
              </w:rPr>
            </w:pPr>
            <w:r>
              <w:rPr>
                <w:rFonts w:ascii="Arial" w:hAnsi="Arial" w:cs="Arial"/>
                <w:color w:val="231F20"/>
                <w:sz w:val="24"/>
                <w:szCs w:val="24"/>
              </w:rPr>
              <w:t>September</w:t>
            </w:r>
            <w:r w:rsidR="007E7E40">
              <w:rPr>
                <w:rFonts w:ascii="Arial" w:hAnsi="Arial" w:cs="Arial"/>
                <w:color w:val="231F20"/>
                <w:sz w:val="24"/>
                <w:szCs w:val="24"/>
              </w:rPr>
              <w:t xml:space="preserve"> 202</w:t>
            </w:r>
            <w:r w:rsidR="00E67640">
              <w:rPr>
                <w:rFonts w:ascii="Arial" w:hAnsi="Arial" w:cs="Arial"/>
                <w:color w:val="231F20"/>
                <w:sz w:val="24"/>
                <w:szCs w:val="24"/>
              </w:rPr>
              <w:t>5</w:t>
            </w:r>
          </w:p>
        </w:tc>
      </w:tr>
    </w:tbl>
    <w:p w14:paraId="3F88EBBB" w14:textId="77777777" w:rsidR="00B102E4" w:rsidRPr="00982115" w:rsidRDefault="00B102E4" w:rsidP="00B102E4">
      <w:pPr>
        <w:widowControl w:val="0"/>
        <w:autoSpaceDE w:val="0"/>
        <w:autoSpaceDN w:val="0"/>
        <w:adjustRightInd w:val="0"/>
        <w:spacing w:after="0" w:line="243" w:lineRule="auto"/>
        <w:ind w:right="91"/>
        <w:jc w:val="both"/>
        <w:rPr>
          <w:rFonts w:ascii="Arial" w:hAnsi="Arial" w:cs="Arial"/>
          <w:color w:val="231F20"/>
          <w:sz w:val="24"/>
          <w:szCs w:val="24"/>
        </w:rPr>
      </w:pPr>
    </w:p>
    <w:p w14:paraId="02C83C61" w14:textId="77777777" w:rsidR="00B102E4" w:rsidRPr="00982115" w:rsidRDefault="00B102E4" w:rsidP="00B102E4">
      <w:pPr>
        <w:widowControl w:val="0"/>
        <w:autoSpaceDE w:val="0"/>
        <w:autoSpaceDN w:val="0"/>
        <w:adjustRightInd w:val="0"/>
        <w:spacing w:after="0" w:line="243" w:lineRule="auto"/>
        <w:ind w:right="227"/>
        <w:rPr>
          <w:rFonts w:ascii="Arial" w:hAnsi="Arial" w:cs="Arial"/>
          <w:color w:val="000000"/>
          <w:sz w:val="24"/>
          <w:szCs w:val="24"/>
        </w:rPr>
      </w:pPr>
    </w:p>
    <w:p w14:paraId="56C107BD" w14:textId="77777777" w:rsidR="008C3631" w:rsidRDefault="008C3631"/>
    <w:sectPr w:rsidR="008C3631" w:rsidSect="003B6D66">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9650B" w14:textId="77777777" w:rsidR="00281FB6" w:rsidRDefault="00281FB6" w:rsidP="00546226">
      <w:pPr>
        <w:spacing w:after="0" w:line="240" w:lineRule="auto"/>
      </w:pPr>
      <w:r>
        <w:separator/>
      </w:r>
    </w:p>
  </w:endnote>
  <w:endnote w:type="continuationSeparator" w:id="0">
    <w:p w14:paraId="20460980" w14:textId="77777777" w:rsidR="00281FB6" w:rsidRDefault="00281FB6" w:rsidP="00546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935FB" w14:textId="77777777" w:rsidR="00714BF8" w:rsidRDefault="008C4255">
    <w:pPr>
      <w:pStyle w:val="Footer"/>
    </w:pPr>
    <w:r>
      <w:t>H</w:t>
    </w:r>
    <w:r w:rsidR="009D5FE1">
      <w:t>and</w:t>
    </w:r>
    <w:r>
      <w:t>SPR18</w:t>
    </w:r>
    <w:r w:rsidR="007A2785">
      <w:t xml:space="preserve"> – V1</w:t>
    </w:r>
  </w:p>
  <w:p w14:paraId="7228C4D5" w14:textId="77777777" w:rsidR="00546226" w:rsidRDefault="000E188B">
    <w:pPr>
      <w:pStyle w:val="Footer"/>
    </w:pPr>
    <w:r>
      <w:rPr>
        <w:noProof/>
        <w:lang w:eastAsia="en-GB"/>
      </w:rPr>
      <mc:AlternateContent>
        <mc:Choice Requires="wps">
          <w:drawing>
            <wp:anchor distT="0" distB="0" distL="114300" distR="114300" simplePos="0" relativeHeight="251659264" behindDoc="0" locked="0" layoutInCell="0" allowOverlap="1" wp14:anchorId="4DCBE0C2" wp14:editId="217A480C">
              <wp:simplePos x="0" y="0"/>
              <wp:positionH relativeFrom="page">
                <wp:posOffset>0</wp:posOffset>
              </wp:positionH>
              <wp:positionV relativeFrom="page">
                <wp:posOffset>10227945</wp:posOffset>
              </wp:positionV>
              <wp:extent cx="7560310" cy="273050"/>
              <wp:effectExtent l="0" t="0" r="0" b="12700"/>
              <wp:wrapNone/>
              <wp:docPr id="13" name="MSIPCM78df48dc815b860fc0812d90" descr="{&quot;HashCode&quot;:45532141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BABDBFE" w14:textId="77777777" w:rsidR="000E188B" w:rsidRPr="000E188B" w:rsidRDefault="000E188B" w:rsidP="000E188B">
                          <w:pPr>
                            <w:spacing w:after="0"/>
                            <w:jc w:val="center"/>
                            <w:rPr>
                              <w:rFonts w:ascii="Calibri" w:hAnsi="Calibri" w:cs="Calibri"/>
                              <w:color w:val="FF0000"/>
                              <w:sz w:val="20"/>
                            </w:rPr>
                          </w:pPr>
                          <w:r w:rsidRPr="000E188B">
                            <w:rPr>
                              <w:rFonts w:ascii="Calibri" w:hAnsi="Calibri" w:cs="Calibri"/>
                              <w:color w:val="FF0000"/>
                              <w:sz w:val="20"/>
                            </w:rPr>
                            <w:t>OFFICIAL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78df48dc815b860fc0812d90" o:spid="_x0000_s1034" type="#_x0000_t202" alt="{&quot;HashCode&quot;:45532141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" o:allowincell="f" filled="f" stroked="f" strokeweight=".5pt">
              <v:textbox inset=",0,,0">
                <w:txbxContent>
                  <w:p w:rsidR="000E188B" w:rsidRPr="000E188B" w:rsidRDefault="000E188B" w:rsidP="000E188B">
                    <w:pPr>
                      <w:spacing w:after="0"/>
                      <w:jc w:val="center"/>
                      <w:rPr>
                        <w:rFonts w:ascii="Calibri" w:hAnsi="Calibri" w:cs="Calibri"/>
                        <w:color w:val="FF0000"/>
                        <w:sz w:val="20"/>
                      </w:rPr>
                    </w:pPr>
                    <w:r w:rsidRPr="000E188B">
                      <w:rPr>
                        <w:rFonts w:ascii="Calibri" w:hAnsi="Calibri" w:cs="Calibri"/>
                        <w:color w:val="FF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36A80" w14:textId="77777777" w:rsidR="00281FB6" w:rsidRDefault="00281FB6" w:rsidP="00546226">
      <w:pPr>
        <w:spacing w:after="0" w:line="240" w:lineRule="auto"/>
      </w:pPr>
      <w:r>
        <w:separator/>
      </w:r>
    </w:p>
  </w:footnote>
  <w:footnote w:type="continuationSeparator" w:id="0">
    <w:p w14:paraId="18B9986E" w14:textId="77777777" w:rsidR="00281FB6" w:rsidRDefault="00281FB6" w:rsidP="005462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12B3F"/>
    <w:multiLevelType w:val="hybridMultilevel"/>
    <w:tmpl w:val="94EC9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F3E55"/>
    <w:multiLevelType w:val="hybridMultilevel"/>
    <w:tmpl w:val="1DB87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12A87"/>
    <w:multiLevelType w:val="hybridMultilevel"/>
    <w:tmpl w:val="4EF44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813441"/>
    <w:multiLevelType w:val="hybridMultilevel"/>
    <w:tmpl w:val="D90C2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77B26"/>
    <w:multiLevelType w:val="hybridMultilevel"/>
    <w:tmpl w:val="70747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5466BF"/>
    <w:multiLevelType w:val="hybridMultilevel"/>
    <w:tmpl w:val="CF3CD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4764F4"/>
    <w:multiLevelType w:val="hybridMultilevel"/>
    <w:tmpl w:val="8262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57090E"/>
    <w:multiLevelType w:val="hybridMultilevel"/>
    <w:tmpl w:val="0E32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9A6A43"/>
    <w:multiLevelType w:val="hybridMultilevel"/>
    <w:tmpl w:val="1CC86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325749"/>
    <w:multiLevelType w:val="hybridMultilevel"/>
    <w:tmpl w:val="BCB05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9"/>
  </w:num>
  <w:num w:numId="4">
    <w:abstractNumId w:val="3"/>
  </w:num>
  <w:num w:numId="5">
    <w:abstractNumId w:val="1"/>
  </w:num>
  <w:num w:numId="6">
    <w:abstractNumId w:val="2"/>
  </w:num>
  <w:num w:numId="7">
    <w:abstractNumId w:val="6"/>
  </w:num>
  <w:num w:numId="8">
    <w:abstractNumId w:val="0"/>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826"/>
    <w:rsid w:val="00047F41"/>
    <w:rsid w:val="000E188B"/>
    <w:rsid w:val="001505F9"/>
    <w:rsid w:val="00173CEF"/>
    <w:rsid w:val="00183D34"/>
    <w:rsid w:val="001926BE"/>
    <w:rsid w:val="0025078D"/>
    <w:rsid w:val="002605AA"/>
    <w:rsid w:val="00281FB6"/>
    <w:rsid w:val="00282DBC"/>
    <w:rsid w:val="003039DB"/>
    <w:rsid w:val="003646C9"/>
    <w:rsid w:val="00370AA2"/>
    <w:rsid w:val="0037515D"/>
    <w:rsid w:val="003A51CD"/>
    <w:rsid w:val="003A73A3"/>
    <w:rsid w:val="003B6D66"/>
    <w:rsid w:val="003C4835"/>
    <w:rsid w:val="003D566D"/>
    <w:rsid w:val="00400448"/>
    <w:rsid w:val="00400826"/>
    <w:rsid w:val="004137C5"/>
    <w:rsid w:val="00445860"/>
    <w:rsid w:val="00480CCA"/>
    <w:rsid w:val="004A0FD2"/>
    <w:rsid w:val="004F695B"/>
    <w:rsid w:val="00546226"/>
    <w:rsid w:val="00584530"/>
    <w:rsid w:val="005C2021"/>
    <w:rsid w:val="005E5111"/>
    <w:rsid w:val="00656820"/>
    <w:rsid w:val="006C7A93"/>
    <w:rsid w:val="0070482B"/>
    <w:rsid w:val="00714BF8"/>
    <w:rsid w:val="007645DA"/>
    <w:rsid w:val="007A2785"/>
    <w:rsid w:val="007C04B7"/>
    <w:rsid w:val="007E7E40"/>
    <w:rsid w:val="0081435E"/>
    <w:rsid w:val="008279E5"/>
    <w:rsid w:val="008C3631"/>
    <w:rsid w:val="008C4255"/>
    <w:rsid w:val="009705FB"/>
    <w:rsid w:val="0098298B"/>
    <w:rsid w:val="009B6699"/>
    <w:rsid w:val="009C399A"/>
    <w:rsid w:val="009D5FE1"/>
    <w:rsid w:val="00A004F9"/>
    <w:rsid w:val="00A63422"/>
    <w:rsid w:val="00A7579A"/>
    <w:rsid w:val="00AA2280"/>
    <w:rsid w:val="00AC7102"/>
    <w:rsid w:val="00B102E4"/>
    <w:rsid w:val="00B20B78"/>
    <w:rsid w:val="00B30129"/>
    <w:rsid w:val="00BB13FE"/>
    <w:rsid w:val="00C12E68"/>
    <w:rsid w:val="00CC3437"/>
    <w:rsid w:val="00CC73EE"/>
    <w:rsid w:val="00D04618"/>
    <w:rsid w:val="00D15561"/>
    <w:rsid w:val="00D73133"/>
    <w:rsid w:val="00DC7F8C"/>
    <w:rsid w:val="00E34B0A"/>
    <w:rsid w:val="00E4428E"/>
    <w:rsid w:val="00E47FC4"/>
    <w:rsid w:val="00E66207"/>
    <w:rsid w:val="00E67640"/>
    <w:rsid w:val="00E72237"/>
    <w:rsid w:val="00F21B16"/>
    <w:rsid w:val="00F31E47"/>
    <w:rsid w:val="00FA3298"/>
    <w:rsid w:val="00FA4E91"/>
    <w:rsid w:val="00FD1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56D1A3"/>
  <w15:chartTrackingRefBased/>
  <w15:docId w15:val="{589F1D3E-4513-4BFA-9FE1-94DA8D6FD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3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631"/>
    <w:pPr>
      <w:ind w:left="720"/>
      <w:contextualSpacing/>
    </w:pPr>
  </w:style>
  <w:style w:type="paragraph" w:styleId="Header">
    <w:name w:val="header"/>
    <w:basedOn w:val="Normal"/>
    <w:link w:val="HeaderChar"/>
    <w:uiPriority w:val="99"/>
    <w:unhideWhenUsed/>
    <w:rsid w:val="00546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226"/>
  </w:style>
  <w:style w:type="paragraph" w:styleId="Footer">
    <w:name w:val="footer"/>
    <w:basedOn w:val="Normal"/>
    <w:link w:val="FooterChar"/>
    <w:uiPriority w:val="99"/>
    <w:unhideWhenUsed/>
    <w:rsid w:val="00546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1411</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Barton</dc:creator>
  <cp:keywords/>
  <dc:description/>
  <cp:lastModifiedBy>Amanda Painter</cp:lastModifiedBy>
  <cp:revision>9</cp:revision>
  <cp:lastPrinted>2023-07-06T12:31:00Z</cp:lastPrinted>
  <dcterms:created xsi:type="dcterms:W3CDTF">2023-06-27T09:26:00Z</dcterms:created>
  <dcterms:modified xsi:type="dcterms:W3CDTF">2024-11-13T10:34:00Z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ecdfc32-7be5-4b17-9f97-00453388bdd7_Enabled">
    <vt:lpwstr>true</vt:lpwstr>
  </property>
  <property fmtid="{D5CDD505-2E9C-101B-9397-08002B2CF9AE}" pid="3" name="MSIP_Label_3ecdfc32-7be5-4b17-9f97-00453388bdd7_SetDate">
    <vt:lpwstr>2021-09-21T08:48:39Z</vt:lpwstr>
  </property>
  <property fmtid="{D5CDD505-2E9C-101B-9397-08002B2CF9AE}" pid="4" name="MSIP_Label_3ecdfc32-7be5-4b17-9f97-00453388bdd7_Method">
    <vt:lpwstr>Standard</vt:lpwstr>
  </property>
  <property fmtid="{D5CDD505-2E9C-101B-9397-08002B2CF9AE}" pid="5" name="MSIP_Label_3ecdfc32-7be5-4b17-9f97-00453388bdd7_Name">
    <vt:lpwstr>OFFICIAL</vt:lpwstr>
  </property>
  <property fmtid="{D5CDD505-2E9C-101B-9397-08002B2CF9AE}" pid="6" name="MSIP_Label_3ecdfc32-7be5-4b17-9f97-00453388bdd7_SiteId">
    <vt:lpwstr>ad3d9c73-9830-44a1-b487-e1055441c70e</vt:lpwstr>
  </property>
  <property fmtid="{D5CDD505-2E9C-101B-9397-08002B2CF9AE}" pid="7" name="MSIP_Label_3ecdfc32-7be5-4b17-9f97-00453388bdd7_ActionId">
    <vt:lpwstr>1720d87f-9f12-421c-b079-b40c33a7a5b8</vt:lpwstr>
  </property>
  <property fmtid="{D5CDD505-2E9C-101B-9397-08002B2CF9AE}" pid="8" name="MSIP_Label_3ecdfc32-7be5-4b17-9f97-00453388bdd7_ContentBits">
    <vt:lpwstr>2</vt:lpwstr>
  </property>
</Properties>
</file>